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DFD5" w14:textId="40B28F7B" w:rsidR="0061662C" w:rsidRPr="00365379" w:rsidRDefault="0061662C" w:rsidP="00B1069B">
      <w:pPr>
        <w:widowControl w:val="0"/>
        <w:spacing w:before="240"/>
        <w:jc w:val="center"/>
        <w:textAlignment w:val="baseline"/>
        <w:rPr>
          <w:b/>
          <w:caps/>
          <w:szCs w:val="24"/>
        </w:rPr>
      </w:pPr>
      <w:bookmarkStart w:id="0" w:name="_Hlk176181803"/>
      <w:r w:rsidRPr="00365379">
        <w:rPr>
          <w:b/>
          <w:caps/>
          <w:szCs w:val="24"/>
        </w:rPr>
        <w:t xml:space="preserve">2021–2027 metų </w:t>
      </w:r>
      <w:proofErr w:type="gramStart"/>
      <w:r w:rsidRPr="00365379">
        <w:rPr>
          <w:b/>
          <w:caps/>
          <w:szCs w:val="24"/>
        </w:rPr>
        <w:t>Europos Sąjungos</w:t>
      </w:r>
      <w:proofErr w:type="gramEnd"/>
      <w:r w:rsidRPr="00365379">
        <w:rPr>
          <w:b/>
          <w:caps/>
          <w:szCs w:val="24"/>
        </w:rPr>
        <w:t xml:space="preserve"> fondų investicijų program</w:t>
      </w:r>
      <w:bookmarkEnd w:id="0"/>
      <w:r w:rsidRPr="00365379">
        <w:rPr>
          <w:b/>
          <w:caps/>
          <w:szCs w:val="24"/>
        </w:rPr>
        <w:t xml:space="preserve">os (toliau – investicijų programa) </w:t>
      </w:r>
      <w:r w:rsidR="008978B8">
        <w:rPr>
          <w:b/>
          <w:caps/>
          <w:szCs w:val="24"/>
        </w:rPr>
        <w:t>LAIKOTARPIO VIDURIO PERŽIŪROS</w:t>
      </w:r>
      <w:r w:rsidR="007C269E">
        <w:rPr>
          <w:b/>
          <w:caps/>
          <w:szCs w:val="24"/>
        </w:rPr>
        <w:t xml:space="preserve"> ANTROJO</w:t>
      </w:r>
      <w:r w:rsidR="008978B8">
        <w:rPr>
          <w:b/>
          <w:caps/>
          <w:szCs w:val="24"/>
        </w:rPr>
        <w:t xml:space="preserve"> </w:t>
      </w:r>
      <w:r w:rsidRPr="00365379">
        <w:rPr>
          <w:b/>
          <w:caps/>
          <w:szCs w:val="24"/>
        </w:rPr>
        <w:t>pakeitimo pagrindimas</w:t>
      </w:r>
    </w:p>
    <w:p w14:paraId="33A4BA95" w14:textId="77777777" w:rsidR="0061662C" w:rsidRDefault="0061662C" w:rsidP="00B1069B"/>
    <w:p w14:paraId="1DBFD0BF" w14:textId="251E030E" w:rsidR="0061662C" w:rsidRDefault="0061662C" w:rsidP="00B1069B">
      <w:pPr>
        <w:spacing w:after="240"/>
        <w:jc w:val="center"/>
      </w:pPr>
      <w:r w:rsidRPr="000305CC">
        <w:rPr>
          <w:b/>
          <w:bCs/>
        </w:rPr>
        <w:t>ĮVADAS</w:t>
      </w:r>
    </w:p>
    <w:p w14:paraId="43112F42" w14:textId="73EDA72F" w:rsidR="0061662C" w:rsidRDefault="00A67876" w:rsidP="00B1069B">
      <w:pPr>
        <w:spacing w:after="240"/>
        <w:ind w:firstLine="0"/>
        <w:rPr>
          <w:b/>
          <w:bCs/>
        </w:rPr>
      </w:pPr>
      <w:r>
        <w:rPr>
          <w:b/>
          <w:bCs/>
        </w:rPr>
        <w:t>Pakeitimo pagrindas</w:t>
      </w:r>
    </w:p>
    <w:p w14:paraId="054EDFE1" w14:textId="467E95F7" w:rsidR="0061662C" w:rsidRPr="001B5153" w:rsidRDefault="0061662C" w:rsidP="00B1069B">
      <w:r w:rsidRPr="001B5153">
        <w:t xml:space="preserve">Atsižvelgiant į iš esmės pasikeitusią geopolitinę situaciją, </w:t>
      </w:r>
      <w:r>
        <w:t xml:space="preserve">2024 m. </w:t>
      </w:r>
      <w:r w:rsidRPr="001B5153">
        <w:t>Europos Komisija (</w:t>
      </w:r>
      <w:r>
        <w:t xml:space="preserve">toliau </w:t>
      </w:r>
      <w:r w:rsidR="0026652B">
        <w:t>–</w:t>
      </w:r>
      <w:r>
        <w:t xml:space="preserve"> </w:t>
      </w:r>
      <w:r w:rsidRPr="001B5153">
        <w:t>EK) peržiūrėjo ir atnaujino Europos Sąjungos (</w:t>
      </w:r>
      <w:r>
        <w:t xml:space="preserve">toliau </w:t>
      </w:r>
      <w:r w:rsidR="00F96877">
        <w:t>–</w:t>
      </w:r>
      <w:r>
        <w:t xml:space="preserve"> </w:t>
      </w:r>
      <w:r w:rsidRPr="001B5153">
        <w:t>ES) politinius prioritetus</w:t>
      </w:r>
      <w:r w:rsidRPr="00BF33B2">
        <w:rPr>
          <w:rStyle w:val="Puslapioinaosnuoroda"/>
        </w:rPr>
        <w:footnoteReference w:id="1"/>
      </w:r>
      <w:r w:rsidRPr="001B5153">
        <w:t xml:space="preserve">, siekdama sustiprinti ES ekonomikos atsparumą, strateginį savarankiškumą ir gynybinius pajėgumus. Atnaujintose </w:t>
      </w:r>
      <w:r>
        <w:t xml:space="preserve">2024–2029 m. </w:t>
      </w:r>
      <w:r w:rsidRPr="001B5153">
        <w:t>politinėse gairėse pabrėžiama būtinybė perskirstyti investicinius išteklius taip, kad jie geriau atlieptų dabartinius geopolitinius, ekonominius ir aplinkosauginius iššūkius.</w:t>
      </w:r>
    </w:p>
    <w:p w14:paraId="3DEF799B" w14:textId="13D22A32" w:rsidR="0061662C" w:rsidRPr="001B5153" w:rsidRDefault="0061662C" w:rsidP="00B1069B">
      <w:bookmarkStart w:id="1" w:name="_Hlk214437416"/>
      <w:r w:rsidRPr="001B5153">
        <w:t>Vadovaudamasi 2025 m. rugsėjo 18 d. Europos Parlamento ir Tarybos reglamentu (ES) 2025/1914</w:t>
      </w:r>
      <w:r>
        <w:rPr>
          <w:rStyle w:val="Puslapioinaosnuoroda"/>
        </w:rPr>
        <w:footnoteReference w:id="2"/>
      </w:r>
      <w:r>
        <w:t xml:space="preserve"> (toliau – Reglamentas (ES) 2025/1914)</w:t>
      </w:r>
      <w:r w:rsidR="005F009B">
        <w:t xml:space="preserve"> </w:t>
      </w:r>
      <w:r w:rsidR="00955366">
        <w:t xml:space="preserve">ir </w:t>
      </w:r>
      <w:r w:rsidR="00955366" w:rsidRPr="001B5153">
        <w:t>2025 m. rugsėjo 18 d. Europos Parlamento ir Tarybos</w:t>
      </w:r>
      <w:r w:rsidR="00955366" w:rsidDel="001768CD">
        <w:t xml:space="preserve"> </w:t>
      </w:r>
      <w:r w:rsidR="00955366" w:rsidRPr="001B5153">
        <w:t>reglamentu (ES)</w:t>
      </w:r>
      <w:r w:rsidR="00955366">
        <w:t xml:space="preserve"> 2025/1913 (toliau – Reglamentas (ES) 2025/1913</w:t>
      </w:r>
      <w:r w:rsidR="005F009B">
        <w:t>)</w:t>
      </w:r>
      <w:r w:rsidR="00AC6EA6">
        <w:rPr>
          <w:rStyle w:val="Puslapioinaosnuoroda"/>
        </w:rPr>
        <w:footnoteReference w:id="3"/>
      </w:r>
      <w:r w:rsidRPr="001B5153">
        <w:t>, EK suteikė valstybėms narėms galimybę pasinaudoti sanglaudos politikos laikotarpio vidurio peržiūra</w:t>
      </w:r>
      <w:r>
        <w:t xml:space="preserve"> ir pe</w:t>
      </w:r>
      <w:r w:rsidRPr="00ED1143">
        <w:t xml:space="preserve">rorientuoti programas, siekiant spręsti naujus uždavinius ir pasinaudoti naujomis galimybėmis, paspartinti </w:t>
      </w:r>
      <w:r w:rsidR="008978B8">
        <w:t>programų</w:t>
      </w:r>
      <w:r w:rsidR="008978B8" w:rsidRPr="00ED1143">
        <w:t xml:space="preserve"> </w:t>
      </w:r>
      <w:r w:rsidRPr="00ED1143">
        <w:t xml:space="preserve">įgyvendinimą ir padidinti jų veiksmingumą, siekiant reaguoti tiek į senus, tiek į naujus </w:t>
      </w:r>
      <w:r w:rsidR="005F009B">
        <w:t>ES</w:t>
      </w:r>
      <w:r w:rsidR="005F009B" w:rsidRPr="00ED1143">
        <w:t xml:space="preserve"> </w:t>
      </w:r>
      <w:r w:rsidRPr="00ED1143">
        <w:t>prioritetus</w:t>
      </w:r>
      <w:r>
        <w:t xml:space="preserve">. </w:t>
      </w:r>
      <w:bookmarkEnd w:id="1"/>
      <w:r w:rsidRPr="001B5153">
        <w:t>Reglamentas leidžia valstybėms narėms koreguoti savo investicijų kryptis, kad jos labiau prisidėtų prie gynybos ir civilinio saugumo stiprinimo bei atsparios infrastruktūros kūrimo.</w:t>
      </w:r>
      <w:r>
        <w:t xml:space="preserve"> Be to, Reglamente pabrėžiama, kad ypatingas dėmesys ir išimtinė parama turėtų būti skiriama ES rytiniams pasienio regionams, besiribojantiems su Rusija, Baltarusija ir Ukraina, atsižvelgiant į jiems kylančius unikalius saugumo iššūkius ir jų geopolitinę reikšmę. </w:t>
      </w:r>
    </w:p>
    <w:p w14:paraId="03089071" w14:textId="393BF48C" w:rsidR="0061662C" w:rsidRDefault="0061662C" w:rsidP="00B1069B">
      <w:r w:rsidRPr="001B5153">
        <w:t xml:space="preserve">Atsižvelgdama į atnaujintas ES politines gaires, </w:t>
      </w:r>
      <w:r>
        <w:t>Reglament</w:t>
      </w:r>
      <w:r w:rsidR="005A001D">
        <w:t>ų</w:t>
      </w:r>
      <w:r>
        <w:t xml:space="preserve"> </w:t>
      </w:r>
      <w:r w:rsidRPr="008376DF">
        <w:t>(ES) 2025/1914</w:t>
      </w:r>
      <w:r w:rsidR="005A001D">
        <w:t xml:space="preserve"> ir (ES) 2025/191</w:t>
      </w:r>
      <w:r w:rsidR="00AB445C">
        <w:t>3</w:t>
      </w:r>
      <w:r>
        <w:t xml:space="preserve"> nuostatas ir Lietuvai kaip ES rytinio pasienio regionui kylančius naujus iššūkius, </w:t>
      </w:r>
      <w:r w:rsidRPr="001B5153">
        <w:t xml:space="preserve">Lietuva siūlo keisti Investicijų programą, siekdama užtikrinti, kad jos turinys ir prioritetai atitiktų naujus </w:t>
      </w:r>
      <w:r w:rsidR="009110EE">
        <w:t xml:space="preserve">ES </w:t>
      </w:r>
      <w:r w:rsidRPr="001B5153">
        <w:t>strateginius siekius</w:t>
      </w:r>
      <w:r>
        <w:t xml:space="preserve"> ir prisidėtų prie Lietuvai kaip </w:t>
      </w:r>
      <w:r w:rsidR="005F009B">
        <w:t xml:space="preserve">ES </w:t>
      </w:r>
      <w:r w:rsidR="009110EE">
        <w:t xml:space="preserve">rytinio </w:t>
      </w:r>
      <w:r>
        <w:t>pasienio region</w:t>
      </w:r>
      <w:r w:rsidR="009110EE">
        <w:t>ui</w:t>
      </w:r>
      <w:r>
        <w:t xml:space="preserve"> kylančių iššūkių mažinimo</w:t>
      </w:r>
      <w:r w:rsidRPr="001B5153">
        <w:t>.</w:t>
      </w:r>
    </w:p>
    <w:p w14:paraId="7A99F97E" w14:textId="77777777" w:rsidR="0061662C" w:rsidRDefault="0061662C" w:rsidP="00B1069B">
      <w:pPr>
        <w:ind w:firstLine="0"/>
        <w:rPr>
          <w:b/>
          <w:bCs/>
        </w:rPr>
      </w:pPr>
    </w:p>
    <w:p w14:paraId="660F32B4" w14:textId="69200675" w:rsidR="0061662C" w:rsidRDefault="0061662C" w:rsidP="00B1069B">
      <w:pPr>
        <w:spacing w:after="240"/>
        <w:ind w:firstLine="0"/>
        <w:rPr>
          <w:b/>
          <w:bCs/>
        </w:rPr>
      </w:pPr>
      <w:r w:rsidRPr="0004725B">
        <w:rPr>
          <w:b/>
          <w:bCs/>
        </w:rPr>
        <w:t>Strateginis pagrindimas</w:t>
      </w:r>
    </w:p>
    <w:p w14:paraId="0BD6E787" w14:textId="31EEDC73" w:rsidR="0061662C" w:rsidRDefault="0061662C" w:rsidP="00B1069B">
      <w:pPr>
        <w:ind w:firstLine="720"/>
      </w:pPr>
      <w:r w:rsidRPr="007C703E">
        <w:t>Lietuva, besiribo</w:t>
      </w:r>
      <w:r w:rsidR="00660C56">
        <w:t>dama</w:t>
      </w:r>
      <w:r w:rsidRPr="007C703E">
        <w:t xml:space="preserve"> su Rusija ir Baltarusija, susiduria su išskirtiniais saugumo, ekonominiais ir socialiniais iššūkiais. Kaimynystė su agresorėmis šalimis ir Rusijos karas prieš Ukrainą sukėlė kompleksinį</w:t>
      </w:r>
      <w:r w:rsidR="009110EE">
        <w:t xml:space="preserve"> neigiamą</w:t>
      </w:r>
      <w:r w:rsidRPr="007C703E">
        <w:t xml:space="preserve"> poveikį Lietuvos ekonomikai – paveikė eksportą, investicijas, logistikos ir turizmo sektorius, o kartu atskleidė kritinės infrastruktūros, civilinės saugos ir visuomenės atsparumo trūkumus. Šios aplinkybės lemia būtinybę stiprinti </w:t>
      </w:r>
      <w:r w:rsidR="009110EE">
        <w:t xml:space="preserve">Lietuvos </w:t>
      </w:r>
      <w:r w:rsidRPr="007C703E">
        <w:t xml:space="preserve">gynybos ir saugumo pramonės konkurencingumą, modernizuoti </w:t>
      </w:r>
      <w:r>
        <w:t xml:space="preserve">kritinę </w:t>
      </w:r>
      <w:r w:rsidRPr="007C703E">
        <w:t>infrastruktūrą bei gerinti civilinės saugos sistemą.</w:t>
      </w:r>
      <w:r w:rsidR="009110EE">
        <w:t xml:space="preserve"> P</w:t>
      </w:r>
      <w:r>
        <w:t>lanuojami I</w:t>
      </w:r>
      <w:r w:rsidRPr="005F2570">
        <w:t xml:space="preserve">nvesticijų programos keitimai yra būtini, siekiant užtikrinti, kad sanglaudos politikos investicijos atlieptų naujus saugumo ir atsparumo poreikius, o Lietuva galėtų visapusiškai pasinaudoti reglamentuose numatytomis </w:t>
      </w:r>
      <w:r w:rsidR="009110EE">
        <w:t xml:space="preserve">ES </w:t>
      </w:r>
      <w:r w:rsidRPr="005F2570">
        <w:t xml:space="preserve">rytų pasienio valstybėms skirtomis paskatomis. </w:t>
      </w:r>
      <w:r>
        <w:t>I</w:t>
      </w:r>
      <w:r w:rsidRPr="005F2570">
        <w:t xml:space="preserve">niciuojami Investicijų programos pakeitimai </w:t>
      </w:r>
      <w:r>
        <w:t>atitinka</w:t>
      </w:r>
      <w:r w:rsidRPr="005F2570">
        <w:t xml:space="preserve"> </w:t>
      </w:r>
      <w:r>
        <w:t xml:space="preserve">toliau aptariamuose </w:t>
      </w:r>
      <w:r w:rsidRPr="005F2570">
        <w:t xml:space="preserve">ES strateginiuose dokumentuose įvardintas </w:t>
      </w:r>
      <w:r>
        <w:t xml:space="preserve">pagrindines </w:t>
      </w:r>
      <w:r w:rsidRPr="005F2570">
        <w:t>plėtros kryptis</w:t>
      </w:r>
      <w:r>
        <w:t>.</w:t>
      </w:r>
    </w:p>
    <w:p w14:paraId="62B2F965" w14:textId="12501B7B" w:rsidR="004C1C7B" w:rsidRDefault="0061662C" w:rsidP="00B1069B">
      <w:pPr>
        <w:ind w:firstLine="720"/>
      </w:pPr>
      <w:r w:rsidRPr="00AC1D81">
        <w:rPr>
          <w:b/>
          <w:bCs/>
        </w:rPr>
        <w:lastRenderedPageBreak/>
        <w:t>ES Strateginė darbotvarkė 2024–2029</w:t>
      </w:r>
      <w:r w:rsidR="00D53A58">
        <w:rPr>
          <w:b/>
          <w:bCs/>
        </w:rPr>
        <w:t xml:space="preserve"> m.</w:t>
      </w:r>
      <w:r>
        <w:rPr>
          <w:rStyle w:val="Puslapioinaosnuoroda"/>
          <w:b/>
          <w:bCs/>
        </w:rPr>
        <w:footnoteReference w:id="4"/>
      </w:r>
      <w:r w:rsidR="00D53A58">
        <w:rPr>
          <w:b/>
          <w:bCs/>
        </w:rPr>
        <w:t xml:space="preserve"> </w:t>
      </w:r>
      <w:r w:rsidRPr="00AC1D81">
        <w:t>nustato ES politinę kryptį naujam penkmečiui</w:t>
      </w:r>
      <w:r>
        <w:t>.</w:t>
      </w:r>
      <w:r w:rsidRPr="00AC1D81">
        <w:t xml:space="preserve"> </w:t>
      </w:r>
      <w:r w:rsidRPr="00855781">
        <w:t xml:space="preserve">Antrasis strateginės darbotvarkės tikslas – </w:t>
      </w:r>
      <w:r w:rsidRPr="00855781">
        <w:rPr>
          <w:i/>
          <w:iCs/>
        </w:rPr>
        <w:t>„Stipri ir saugi Europa“</w:t>
      </w:r>
      <w:r w:rsidRPr="00855781">
        <w:t xml:space="preserve"> –</w:t>
      </w:r>
      <w:r>
        <w:t xml:space="preserve"> p</w:t>
      </w:r>
      <w:r w:rsidRPr="00855781">
        <w:t>abrėžia būtinyb</w:t>
      </w:r>
      <w:r>
        <w:t>ę</w:t>
      </w:r>
      <w:r w:rsidRPr="00855781">
        <w:t xml:space="preserve"> investuoti į gynybos ir saugumo </w:t>
      </w:r>
      <w:r w:rsidRPr="007146C7">
        <w:t xml:space="preserve">pramonę, karinio mobilumo infrastruktūrą bei civilinę parengtį ekstremalioms situacijoms. </w:t>
      </w:r>
      <w:r w:rsidRPr="00AC1D81">
        <w:t>ES saugumo ir gynybos politikos kryptį iki 2030 m.</w:t>
      </w:r>
      <w:r>
        <w:t xml:space="preserve"> nustato </w:t>
      </w:r>
      <w:r w:rsidRPr="00AC1D81">
        <w:rPr>
          <w:b/>
          <w:bCs/>
        </w:rPr>
        <w:t>ES saugumo ir gynybos strateginis kelrodis</w:t>
      </w:r>
      <w:r w:rsidRPr="00010E75">
        <w:rPr>
          <w:rStyle w:val="Puslapioinaosnuoroda"/>
        </w:rPr>
        <w:footnoteReference w:id="5"/>
      </w:r>
      <w:r w:rsidRPr="00010E75">
        <w:t>,</w:t>
      </w:r>
      <w:r>
        <w:rPr>
          <w:b/>
          <w:bCs/>
        </w:rPr>
        <w:t xml:space="preserve"> </w:t>
      </w:r>
      <w:r w:rsidRPr="007146C7">
        <w:t xml:space="preserve">kuriame </w:t>
      </w:r>
      <w:r w:rsidRPr="00AC1D81">
        <w:t xml:space="preserve">pabrėžiama, kad ES turi gebėti greitai reaguoti į krizes tiek viduje, tiek už savo ribų, sustiprinti kibernetinį, hibridinį ir karinio mobilumo pajėgumus. Ypatingas dėmesys skiriamas </w:t>
      </w:r>
      <w:r w:rsidRPr="00F0240E">
        <w:t>dvejopo naudojimo infrastruktūrai, kuri</w:t>
      </w:r>
      <w:r w:rsidRPr="00AC1D81">
        <w:t xml:space="preserve"> leidžia civilines sistemas integruoti į gynybos ir reagavimo operacijas. ES saugumo ir gynybos strategini</w:t>
      </w:r>
      <w:r>
        <w:t>o</w:t>
      </w:r>
      <w:r w:rsidRPr="00AC1D81">
        <w:t xml:space="preserve"> kelrod</w:t>
      </w:r>
      <w:r w:rsidRPr="00E90BF7">
        <w:t>žio rekomendacijas įgyvendinta</w:t>
      </w:r>
      <w:r>
        <w:t xml:space="preserve"> </w:t>
      </w:r>
      <w:r w:rsidRPr="00AC1D81">
        <w:rPr>
          <w:b/>
          <w:bCs/>
        </w:rPr>
        <w:t>Karinio mobilumo veiksmų planas 2.0</w:t>
      </w:r>
      <w:r w:rsidRPr="00010E75">
        <w:rPr>
          <w:rStyle w:val="Puslapioinaosnuoroda"/>
        </w:rPr>
        <w:footnoteReference w:id="6"/>
      </w:r>
      <w:r w:rsidRPr="00010E75">
        <w:t>, kuris</w:t>
      </w:r>
      <w:r>
        <w:rPr>
          <w:b/>
          <w:bCs/>
        </w:rPr>
        <w:t xml:space="preserve"> </w:t>
      </w:r>
      <w:r w:rsidRPr="00010E75">
        <w:t>numato kelių, geležinkelių, oro uostų ir vidaus vandenų kelių jungčių pritaikymą tiek civiliniams, tiek kariniams poreikiams. Ši</w:t>
      </w:r>
      <w:r>
        <w:t>uose strateginiuose ES</w:t>
      </w:r>
      <w:r w:rsidRPr="00010E75">
        <w:t xml:space="preserve"> dokument</w:t>
      </w:r>
      <w:r>
        <w:t>uose įvardintus tikslus</w:t>
      </w:r>
      <w:r w:rsidRPr="00010E75">
        <w:t xml:space="preserve"> tiesiogiai </w:t>
      </w:r>
      <w:r>
        <w:t>atitinka</w:t>
      </w:r>
      <w:r w:rsidR="009110EE">
        <w:t xml:space="preserve"> planuojami</w:t>
      </w:r>
      <w:r>
        <w:t xml:space="preserve"> Investicijų programos pakeitimai, </w:t>
      </w:r>
      <w:r w:rsidRPr="007C703E">
        <w:t>skirti dvejopo naudojimo infrastruktūros plėtrai, karinio mobilumo stiprinimui ir civilinės parengties didinimui.</w:t>
      </w:r>
      <w:r w:rsidR="00660C56">
        <w:t xml:space="preserve"> Be to, planuojamas Investicijų programos pakeitimas</w:t>
      </w:r>
      <w:r w:rsidR="00660C56" w:rsidRPr="00B20658">
        <w:t xml:space="preserve">, </w:t>
      </w:r>
      <w:r w:rsidR="00660C56">
        <w:t xml:space="preserve">numatantis skatinti inovacijas </w:t>
      </w:r>
      <w:r w:rsidR="00660C56" w:rsidRPr="00B20658">
        <w:t>į aukštos pridėtinės vertės technologinius sprendimus</w:t>
      </w:r>
      <w:r w:rsidR="00660C56">
        <w:t xml:space="preserve"> gynybos srityje</w:t>
      </w:r>
      <w:r w:rsidR="00660C56" w:rsidRPr="00B20658">
        <w:t xml:space="preserve">, </w:t>
      </w:r>
      <w:r w:rsidR="00660C56">
        <w:t xml:space="preserve">dera su </w:t>
      </w:r>
      <w:r w:rsidRPr="00AC1D81">
        <w:rPr>
          <w:b/>
          <w:bCs/>
        </w:rPr>
        <w:t>Europos gynybos pramonės strategija (</w:t>
      </w:r>
      <w:r w:rsidRPr="00AC1D81">
        <w:rPr>
          <w:b/>
          <w:bCs/>
          <w:i/>
          <w:iCs/>
        </w:rPr>
        <w:t>EDIS</w:t>
      </w:r>
      <w:r w:rsidRPr="00AC1D81">
        <w:rPr>
          <w:b/>
          <w:bCs/>
        </w:rPr>
        <w:t>)</w:t>
      </w:r>
      <w:r w:rsidRPr="00D10CBE">
        <w:rPr>
          <w:rStyle w:val="Puslapioinaosnuoroda"/>
        </w:rPr>
        <w:footnoteReference w:id="7"/>
      </w:r>
      <w:r w:rsidR="00660C56">
        <w:rPr>
          <w:b/>
          <w:bCs/>
        </w:rPr>
        <w:t>,</w:t>
      </w:r>
      <w:r w:rsidR="00660C56">
        <w:t xml:space="preserve"> kuria</w:t>
      </w:r>
      <w:r>
        <w:rPr>
          <w:b/>
          <w:bCs/>
        </w:rPr>
        <w:t xml:space="preserve"> </w:t>
      </w:r>
      <w:r w:rsidRPr="00AC1D81">
        <w:t>siekia</w:t>
      </w:r>
      <w:r w:rsidR="00660C56">
        <w:t>ma</w:t>
      </w:r>
      <w:r w:rsidRPr="00AC1D81">
        <w:t xml:space="preserve"> </w:t>
      </w:r>
      <w:r w:rsidRPr="00C12AD5">
        <w:t xml:space="preserve">sukurti stiprią, konkurencingą ir integruotą Europos gynybos pramonę, </w:t>
      </w:r>
      <w:r w:rsidRPr="00B20658">
        <w:t>skatinančią inovacijas ir dvejopo naudojimo technologijų plėtrą</w:t>
      </w:r>
      <w:r w:rsidRPr="00D10CBE">
        <w:t xml:space="preserve">. </w:t>
      </w:r>
    </w:p>
    <w:p w14:paraId="1AB15A13" w14:textId="3D7E88DA" w:rsidR="00F907C4" w:rsidRDefault="0061662C" w:rsidP="00B1069B">
      <w:pPr>
        <w:ind w:firstLine="720"/>
      </w:pPr>
      <w:r w:rsidRPr="00D10CBE">
        <w:rPr>
          <w:b/>
          <w:bCs/>
        </w:rPr>
        <w:t>ES pasirengimo krizėms strategija</w:t>
      </w:r>
      <w:r w:rsidRPr="00D10CBE">
        <w:rPr>
          <w:rStyle w:val="Puslapioinaosnuoroda"/>
        </w:rPr>
        <w:footnoteReference w:id="8"/>
      </w:r>
      <w:r w:rsidRPr="00D10CBE">
        <w:t xml:space="preserve"> bei </w:t>
      </w:r>
      <w:r w:rsidRPr="00D10CBE">
        <w:rPr>
          <w:b/>
          <w:bCs/>
        </w:rPr>
        <w:t>2025 m. strateginės perspektyvos ataskaita „Atsparumas 2.0“</w:t>
      </w:r>
      <w:r>
        <w:rPr>
          <w:rStyle w:val="Puslapioinaosnuoroda"/>
          <w:b/>
          <w:bCs/>
        </w:rPr>
        <w:footnoteReference w:id="9"/>
      </w:r>
      <w:r w:rsidRPr="00D10CBE">
        <w:t xml:space="preserve"> numato priemones, skirtas ES gebėjimui reaguoti į įvairias grėsmes – nuo hibridinių iki klimato krizių. Šiose strategijose akcentuojamas civilinės gynybos, kritinės infrastruktūros apsaugos, gyventojų parengties ir viešojo bei privataus sektoriaus partnerystės stiprinimas. </w:t>
      </w:r>
      <w:r w:rsidRPr="00D93726">
        <w:t>Tai suteikia pagrindą investicijoms į sveikatos, energetikos, vandens tiekimo ir socialinę infrastruktūrą.</w:t>
      </w:r>
      <w:r>
        <w:t xml:space="preserve"> </w:t>
      </w:r>
      <w:r w:rsidR="00F907C4">
        <w:t xml:space="preserve">Planuojami Investicijų programos pakeitimai, kuriais numatoma spręsti socialinio būsto, </w:t>
      </w:r>
      <w:r w:rsidR="00F907C4" w:rsidRPr="00010E75">
        <w:t>energetinio saugumo ir infrastruktūros patvarumo problemas region</w:t>
      </w:r>
      <w:r w:rsidR="00F907C4">
        <w:t xml:space="preserve">e, atitinka ir </w:t>
      </w:r>
      <w:r w:rsidR="00F907C4" w:rsidRPr="00010E75">
        <w:rPr>
          <w:b/>
          <w:bCs/>
        </w:rPr>
        <w:t xml:space="preserve">EK vykdomojo viceprezidento, atsakingo už sanglaudos ir reformų politiką, R. </w:t>
      </w:r>
      <w:proofErr w:type="spellStart"/>
      <w:r w:rsidR="00F907C4" w:rsidRPr="00010E75">
        <w:rPr>
          <w:b/>
          <w:bCs/>
        </w:rPr>
        <w:t>Fitto</w:t>
      </w:r>
      <w:proofErr w:type="spellEnd"/>
      <w:r w:rsidR="00F907C4" w:rsidRPr="00010E75">
        <w:rPr>
          <w:b/>
          <w:bCs/>
        </w:rPr>
        <w:t xml:space="preserve"> veiklos uždavini</w:t>
      </w:r>
      <w:r w:rsidR="00F907C4">
        <w:rPr>
          <w:b/>
          <w:bCs/>
        </w:rPr>
        <w:t>us,</w:t>
      </w:r>
      <w:r w:rsidR="00F907C4">
        <w:rPr>
          <w:rStyle w:val="Puslapioinaosnuoroda"/>
        </w:rPr>
        <w:footnoteReference w:id="10"/>
      </w:r>
      <w:r w:rsidR="00F907C4" w:rsidRPr="007146C7">
        <w:t xml:space="preserve"> </w:t>
      </w:r>
      <w:r w:rsidR="00F907C4">
        <w:t xml:space="preserve">pabrėžiančius poreikį pritaikyti </w:t>
      </w:r>
      <w:r w:rsidR="00F907C4" w:rsidRPr="00010E75">
        <w:t>sanglaudos politiką naujiems saugumo iššūkiams, ypatingą dėmesį skiriant rytų pasienio regionams, labiausiai nukentėjusiems nuo Rusijos agresijos.</w:t>
      </w:r>
    </w:p>
    <w:p w14:paraId="6721C36C" w14:textId="77777777" w:rsidR="00F907C4" w:rsidRDefault="00F907C4" w:rsidP="00B1069B">
      <w:pPr>
        <w:ind w:firstLine="0"/>
        <w:rPr>
          <w:b/>
          <w:bCs/>
        </w:rPr>
      </w:pPr>
    </w:p>
    <w:p w14:paraId="488CA45F" w14:textId="77777777" w:rsidR="007D60E5" w:rsidRPr="00371135" w:rsidRDefault="007D60E5" w:rsidP="00B1069B">
      <w:pPr>
        <w:spacing w:after="240"/>
        <w:ind w:firstLine="0"/>
        <w:rPr>
          <w:b/>
          <w:bCs/>
        </w:rPr>
      </w:pPr>
      <w:r w:rsidRPr="00371135">
        <w:rPr>
          <w:b/>
          <w:bCs/>
        </w:rPr>
        <w:t>Teisinis pagrindas</w:t>
      </w:r>
    </w:p>
    <w:p w14:paraId="2AA12597" w14:textId="6C87B080" w:rsidR="00F907C4" w:rsidRPr="0018792C" w:rsidRDefault="007D60E5" w:rsidP="00B1069B">
      <w:pPr>
        <w:ind w:firstLine="0"/>
      </w:pPr>
      <w:r w:rsidRPr="00371135">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 su paskutiniais pakeitimais, padarytais 2024 m. vasario 29 d. Europos Parlamento ir Tarybos reglamentu (ES) 2024/795 (toliau – Reglamentas (ES) 2021/1060) 16 straipsnio 1 punktas, 18, 24, 26 straipsniai ir 111 straipsnis.</w:t>
      </w:r>
      <w:r w:rsidR="00371135">
        <w:t xml:space="preserve"> Taip pat R</w:t>
      </w:r>
      <w:r w:rsidR="00371135" w:rsidRPr="00371135">
        <w:t>eglamenta</w:t>
      </w:r>
      <w:r w:rsidR="00371135">
        <w:t>i</w:t>
      </w:r>
      <w:r w:rsidR="00371135" w:rsidRPr="00371135">
        <w:t xml:space="preserve"> (ES) 2025/1914 ir (ES) 202</w:t>
      </w:r>
      <w:r w:rsidR="008166FC">
        <w:t>5</w:t>
      </w:r>
      <w:r w:rsidR="00371135" w:rsidRPr="00371135">
        <w:t>/1</w:t>
      </w:r>
      <w:r w:rsidR="008166FC">
        <w:t>913</w:t>
      </w:r>
      <w:r w:rsidR="00371135">
        <w:t>, kuriais</w:t>
      </w:r>
      <w:r w:rsidR="00371135" w:rsidRPr="00371135">
        <w:t xml:space="preserve"> </w:t>
      </w:r>
      <w:r w:rsidR="00371135">
        <w:t xml:space="preserve">sudaromos sąlygos </w:t>
      </w:r>
      <w:r w:rsidR="00371135" w:rsidRPr="00371135">
        <w:t>konkrečiomis priemonėmis strateginiams uždaviniams spręsti atliekant laikotarpio vidurio peržiūrą</w:t>
      </w:r>
      <w:r w:rsidR="00371135">
        <w:t>.</w:t>
      </w:r>
    </w:p>
    <w:p w14:paraId="3AAA9559" w14:textId="2483C0A1" w:rsidR="0061662C" w:rsidRDefault="0061662C" w:rsidP="00B1069B">
      <w:pPr>
        <w:spacing w:after="240"/>
        <w:ind w:firstLine="0"/>
        <w:rPr>
          <w:b/>
          <w:bCs/>
        </w:rPr>
      </w:pPr>
      <w:r>
        <w:rPr>
          <w:b/>
          <w:bCs/>
        </w:rPr>
        <w:lastRenderedPageBreak/>
        <w:t>Siūlomi Investicijų programos pakeitimai</w:t>
      </w:r>
    </w:p>
    <w:p w14:paraId="3D303A65" w14:textId="0F9B6382" w:rsidR="0061662C" w:rsidRPr="001F55D6" w:rsidRDefault="0061662C" w:rsidP="00B1069B">
      <w:r w:rsidRPr="0016253E">
        <w:t>Ši</w:t>
      </w:r>
      <w:r w:rsidR="006F1C53">
        <w:t>o</w:t>
      </w:r>
      <w:r w:rsidRPr="0016253E">
        <w:t xml:space="preserve"> dokument</w:t>
      </w:r>
      <w:r w:rsidR="006F1C53">
        <w:t>o I dalyje</w:t>
      </w:r>
      <w:r w:rsidRPr="0016253E">
        <w:t xml:space="preserve"> teikiami </w:t>
      </w:r>
      <w:r w:rsidRPr="00574C87">
        <w:t xml:space="preserve">Investicijų programos </w:t>
      </w:r>
      <w:r w:rsidRPr="00E26E5F">
        <w:rPr>
          <w:b/>
          <w:bCs/>
        </w:rPr>
        <w:t xml:space="preserve">pakeitimai, įtraukiant </w:t>
      </w:r>
      <w:r w:rsidR="00174D19">
        <w:rPr>
          <w:b/>
          <w:bCs/>
        </w:rPr>
        <w:t>septynis</w:t>
      </w:r>
      <w:r w:rsidR="00174D19" w:rsidRPr="00E26E5F">
        <w:rPr>
          <w:b/>
          <w:bCs/>
        </w:rPr>
        <w:t xml:space="preserve"> </w:t>
      </w:r>
      <w:r w:rsidRPr="00E26E5F">
        <w:rPr>
          <w:b/>
          <w:bCs/>
        </w:rPr>
        <w:t>naujus specialiuosius prioritetus</w:t>
      </w:r>
      <w:r>
        <w:rPr>
          <w:b/>
          <w:bCs/>
        </w:rPr>
        <w:t>,</w:t>
      </w:r>
      <w:r>
        <w:t xml:space="preserve"> </w:t>
      </w:r>
      <w:r w:rsidRPr="00574C87">
        <w:t xml:space="preserve">atliepia Lietuvos, kaip ES rytų pasienio valstybės, poreikį didinti nacionalinį saugumą, atsparumą ir pasirengimą veiksmingai reaguoti į išorės grėsmes, taip pat prisideda prie </w:t>
      </w:r>
      <w:r>
        <w:t>strateginių</w:t>
      </w:r>
      <w:r w:rsidRPr="00574C87">
        <w:t xml:space="preserve"> ES saugumo ir gynybos politikos tikslų įgyvendinimo.</w:t>
      </w:r>
      <w:r w:rsidR="00B466D7">
        <w:t xml:space="preserve"> </w:t>
      </w:r>
      <w:r w:rsidR="00B466D7" w:rsidRPr="001F55D6">
        <w:t xml:space="preserve">Šiuo keitimu naujiems prioritetams </w:t>
      </w:r>
      <w:r w:rsidR="00B466D7" w:rsidRPr="001F55D6">
        <w:rPr>
          <w:b/>
          <w:bCs/>
        </w:rPr>
        <w:t>perskirstoma 542,2 mln. Eur</w:t>
      </w:r>
      <w:r w:rsidR="00B466D7" w:rsidRPr="001F55D6">
        <w:t xml:space="preserve">, papildomai </w:t>
      </w:r>
      <w:r w:rsidR="00B466D7" w:rsidRPr="001F55D6">
        <w:rPr>
          <w:b/>
          <w:bCs/>
        </w:rPr>
        <w:t>įskaičiuojant 56,6 mln. Eur STEP prioriteto</w:t>
      </w:r>
      <w:r w:rsidR="00B466D7">
        <w:rPr>
          <w:b/>
          <w:bCs/>
        </w:rPr>
        <w:t xml:space="preserve">, </w:t>
      </w:r>
      <w:r w:rsidR="00B466D7" w:rsidRPr="00811C07">
        <w:t xml:space="preserve">patvirtinto </w:t>
      </w:r>
      <w:r w:rsidR="00B466D7" w:rsidRPr="000305CC">
        <w:t>2025 m. kovo 4 d. EK sprendimu C(2025) 1502</w:t>
      </w:r>
      <w:r w:rsidR="00B466D7">
        <w:t xml:space="preserve">, </w:t>
      </w:r>
      <w:r w:rsidR="00B466D7" w:rsidRPr="001F55D6">
        <w:rPr>
          <w:b/>
          <w:bCs/>
        </w:rPr>
        <w:t>lėšų</w:t>
      </w:r>
      <w:r w:rsidR="00B466D7" w:rsidRPr="001F55D6">
        <w:t xml:space="preserve">. Iš viso tai sudaro </w:t>
      </w:r>
      <w:r w:rsidR="00B466D7" w:rsidRPr="001F55D6">
        <w:rPr>
          <w:b/>
          <w:bCs/>
        </w:rPr>
        <w:t xml:space="preserve">598,8 mln. Eur, </w:t>
      </w:r>
      <w:r w:rsidR="00B466D7">
        <w:rPr>
          <w:b/>
          <w:bCs/>
        </w:rPr>
        <w:t xml:space="preserve">veikloms įgyvendinti arba 618,4 mln. Eur. su techninės paramos lėšomis </w:t>
      </w:r>
      <w:r w:rsidR="00B466D7" w:rsidRPr="001F55D6">
        <w:rPr>
          <w:b/>
          <w:bCs/>
        </w:rPr>
        <w:t>t. y. 10 proc. visų Investicijų programos lėšų</w:t>
      </w:r>
      <w:r w:rsidR="00B466D7" w:rsidRPr="001F55D6">
        <w:t>.</w:t>
      </w:r>
      <w:r w:rsidR="00B35E17">
        <w:t xml:space="preserve"> </w:t>
      </w:r>
      <w:r w:rsidR="00B35E17" w:rsidRPr="0044396B">
        <w:rPr>
          <w:b/>
          <w:bCs/>
          <w:u w:val="single"/>
        </w:rPr>
        <w:t>Toliau šiame dokumente pateikiamos sumos nurodomos be techninės paramos dalies.</w:t>
      </w:r>
    </w:p>
    <w:p w14:paraId="7E3CFDF8" w14:textId="7C7AD880" w:rsidR="0061662C" w:rsidRPr="00174D19" w:rsidRDefault="0061662C" w:rsidP="00B1069B">
      <w:pPr>
        <w:ind w:firstLine="720"/>
        <w:rPr>
          <w:color w:val="000000" w:themeColor="text1"/>
        </w:rPr>
      </w:pPr>
      <w:r w:rsidRPr="00174D19">
        <w:rPr>
          <w:color w:val="000000" w:themeColor="text1"/>
        </w:rPr>
        <w:t xml:space="preserve">Siūlomu nauju </w:t>
      </w:r>
      <w:r w:rsidRPr="00174D19">
        <w:rPr>
          <w:b/>
          <w:bCs/>
          <w:color w:val="000000" w:themeColor="text1"/>
        </w:rPr>
        <w:t xml:space="preserve">11 </w:t>
      </w:r>
      <w:r w:rsidR="00A67876" w:rsidRPr="00174D19">
        <w:rPr>
          <w:b/>
          <w:bCs/>
          <w:color w:val="000000" w:themeColor="text1"/>
        </w:rPr>
        <w:t xml:space="preserve">specialiuoju </w:t>
      </w:r>
      <w:r w:rsidRPr="00174D19">
        <w:rPr>
          <w:b/>
          <w:bCs/>
          <w:color w:val="000000" w:themeColor="text1"/>
        </w:rPr>
        <w:t>prioritetu „</w:t>
      </w:r>
      <w:r w:rsidRPr="00174D19">
        <w:rPr>
          <w:b/>
          <w:bCs/>
          <w:iCs/>
          <w:color w:val="000000" w:themeColor="text1"/>
        </w:rPr>
        <w:t>Gynybos ir saugumo pramonės stiprinimas“</w:t>
      </w:r>
      <w:r w:rsidRPr="00174D19">
        <w:rPr>
          <w:bCs/>
          <w:iCs/>
          <w:color w:val="000000" w:themeColor="text1"/>
        </w:rPr>
        <w:t xml:space="preserve"> planuojamos </w:t>
      </w:r>
      <w:r w:rsidRPr="00174D19">
        <w:rPr>
          <w:color w:val="000000" w:themeColor="text1"/>
        </w:rPr>
        <w:t>intervencijos</w:t>
      </w:r>
      <w:r w:rsidR="00F76378" w:rsidRPr="00174D19">
        <w:rPr>
          <w:color w:val="000000" w:themeColor="text1"/>
        </w:rPr>
        <w:t xml:space="preserve"> atliepia Europos gynybos pramonės strategijos tikslus ir yra </w:t>
      </w:r>
      <w:r w:rsidR="008F722A" w:rsidRPr="00174D19">
        <w:rPr>
          <w:color w:val="000000" w:themeColor="text1"/>
        </w:rPr>
        <w:t xml:space="preserve">skirtos </w:t>
      </w:r>
      <w:r w:rsidR="00F76378" w:rsidRPr="00174D19">
        <w:rPr>
          <w:bCs/>
          <w:iCs/>
          <w:color w:val="000000" w:themeColor="text1"/>
        </w:rPr>
        <w:t>skatinti gynybos pajėgumų didinimą bei stiprinti Lietuvos gynybos ir saugumo pramonės potencialą.</w:t>
      </w:r>
      <w:r w:rsidR="00F76378" w:rsidRPr="00174D19">
        <w:rPr>
          <w:color w:val="000000" w:themeColor="text1"/>
        </w:rPr>
        <w:t xml:space="preserve"> </w:t>
      </w:r>
      <w:r w:rsidR="00C74B7E" w:rsidRPr="00174D19">
        <w:rPr>
          <w:color w:val="000000" w:themeColor="text1"/>
        </w:rPr>
        <w:t xml:space="preserve">Prioritetas bus įgyvendinamas per konkretų uždavinį </w:t>
      </w:r>
      <w:r w:rsidR="00C74B7E" w:rsidRPr="00174D19">
        <w:rPr>
          <w:i/>
          <w:iCs/>
          <w:color w:val="000000" w:themeColor="text1"/>
        </w:rPr>
        <w:t>11.1 „Didinti pramonės pajėgumus, siekiant skatinti gynybos pajėgumų didinimą, pirmenybę teikiant dvejopo naudojimo pajėgumams</w:t>
      </w:r>
      <w:r w:rsidR="00C74B7E" w:rsidRPr="00174D19">
        <w:rPr>
          <w:color w:val="000000" w:themeColor="text1"/>
        </w:rPr>
        <w:t xml:space="preserve">“, </w:t>
      </w:r>
      <w:r w:rsidR="008F722A" w:rsidRPr="00174D19">
        <w:rPr>
          <w:color w:val="000000" w:themeColor="text1"/>
        </w:rPr>
        <w:t xml:space="preserve">remiant įmonių MTEP veiklas, kuriant ir modernizuojant bandymų bei </w:t>
      </w:r>
      <w:proofErr w:type="spellStart"/>
      <w:r w:rsidR="008F722A" w:rsidRPr="00174D19">
        <w:rPr>
          <w:color w:val="000000" w:themeColor="text1"/>
        </w:rPr>
        <w:t>prototipavimo</w:t>
      </w:r>
      <w:proofErr w:type="spellEnd"/>
      <w:r w:rsidR="008F722A" w:rsidRPr="00174D19">
        <w:rPr>
          <w:color w:val="000000" w:themeColor="text1"/>
        </w:rPr>
        <w:t xml:space="preserve"> infrastruktūrą</w:t>
      </w:r>
      <w:r w:rsidR="004A2119" w:rsidRPr="00174D19">
        <w:rPr>
          <w:color w:val="000000" w:themeColor="text1"/>
        </w:rPr>
        <w:t>,</w:t>
      </w:r>
      <w:r w:rsidR="008F722A" w:rsidRPr="00174D19">
        <w:rPr>
          <w:color w:val="000000" w:themeColor="text1"/>
        </w:rPr>
        <w:t xml:space="preserve"> ir skatinant viešojo bei privataus sektorių bendradarbiavimą</w:t>
      </w:r>
      <w:r w:rsidR="004A2119" w:rsidRPr="00174D19">
        <w:rPr>
          <w:color w:val="000000" w:themeColor="text1"/>
        </w:rPr>
        <w:t>,</w:t>
      </w:r>
      <w:r w:rsidR="008F722A" w:rsidRPr="00174D19">
        <w:rPr>
          <w:color w:val="000000" w:themeColor="text1"/>
        </w:rPr>
        <w:t xml:space="preserve"> kuriant bei išbandant naujus technologinius sprendimus</w:t>
      </w:r>
      <w:r w:rsidR="00CA3424" w:rsidRPr="00174D19">
        <w:rPr>
          <w:color w:val="000000" w:themeColor="text1"/>
        </w:rPr>
        <w:t xml:space="preserve"> gynybai</w:t>
      </w:r>
      <w:r w:rsidR="008F722A" w:rsidRPr="00174D19">
        <w:rPr>
          <w:color w:val="000000" w:themeColor="text1"/>
        </w:rPr>
        <w:t>.</w:t>
      </w:r>
      <w:r w:rsidR="00F76378" w:rsidRPr="00174D19">
        <w:rPr>
          <w:color w:val="000000" w:themeColor="text1"/>
        </w:rPr>
        <w:t xml:space="preserve"> Uždavinio įgyvendinimui </w:t>
      </w:r>
      <w:r w:rsidRPr="00174D19">
        <w:rPr>
          <w:color w:val="000000" w:themeColor="text1"/>
        </w:rPr>
        <w:t xml:space="preserve">numatyta </w:t>
      </w:r>
      <w:r w:rsidRPr="00174D19">
        <w:rPr>
          <w:b/>
          <w:bCs/>
          <w:color w:val="000000" w:themeColor="text1"/>
        </w:rPr>
        <w:t xml:space="preserve">skirti </w:t>
      </w:r>
      <w:r w:rsidR="00E8191C" w:rsidRPr="00174D19">
        <w:rPr>
          <w:b/>
          <w:bCs/>
          <w:color w:val="000000" w:themeColor="text1"/>
        </w:rPr>
        <w:t>89,04</w:t>
      </w:r>
      <w:r w:rsidRPr="00174D19">
        <w:rPr>
          <w:b/>
          <w:bCs/>
          <w:color w:val="000000" w:themeColor="text1"/>
        </w:rPr>
        <w:t xml:space="preserve"> mln. </w:t>
      </w:r>
      <w:r w:rsidR="00D75190" w:rsidRPr="00174D19">
        <w:rPr>
          <w:b/>
          <w:bCs/>
          <w:color w:val="000000" w:themeColor="text1"/>
        </w:rPr>
        <w:t>E</w:t>
      </w:r>
      <w:r w:rsidR="00090B77" w:rsidRPr="00174D19">
        <w:rPr>
          <w:b/>
          <w:bCs/>
          <w:color w:val="000000" w:themeColor="text1"/>
        </w:rPr>
        <w:t>u</w:t>
      </w:r>
      <w:r w:rsidRPr="00174D19">
        <w:rPr>
          <w:b/>
          <w:bCs/>
          <w:color w:val="000000" w:themeColor="text1"/>
        </w:rPr>
        <w:t>r</w:t>
      </w:r>
      <w:r w:rsidR="00E8191C" w:rsidRPr="00DF7101">
        <w:rPr>
          <w:iCs/>
        </w:rPr>
        <w:t xml:space="preserve">. </w:t>
      </w:r>
      <w:r w:rsidR="00F76378" w:rsidRPr="00DF7101">
        <w:rPr>
          <w:iCs/>
        </w:rPr>
        <w:t>Pažymėtina, kad v</w:t>
      </w:r>
      <w:r w:rsidRPr="00DF7101">
        <w:t xml:space="preserve">adovaujantis BNR 111 str., kuriuo numatyta galimybė atlikti lėšų perskirstymą tarp regionų kategorijų vidurio laikotarpio peržiūros metu, </w:t>
      </w:r>
      <w:r w:rsidR="00A77E48" w:rsidRPr="00DF7101">
        <w:t xml:space="preserve">siekiant užtikrinti 11 specialiojo prioriteto įgyvendinimą ir išnaudoti aukštųjų technologijų ekosistemos potencialą gynybos sektoriuje, </w:t>
      </w:r>
      <w:r w:rsidR="00F76378" w:rsidRPr="00DF7101">
        <w:t xml:space="preserve">yra </w:t>
      </w:r>
      <w:r w:rsidRPr="00DF7101">
        <w:t xml:space="preserve">planuojamas </w:t>
      </w:r>
      <w:r w:rsidR="007A6F6E" w:rsidRPr="00DF7101">
        <w:t xml:space="preserve">1,7 </w:t>
      </w:r>
      <w:r w:rsidRPr="00DF7101">
        <w:t xml:space="preserve">mln. Eur perskirstymas iš </w:t>
      </w:r>
      <w:r w:rsidR="00A77E48" w:rsidRPr="00DF7101">
        <w:t xml:space="preserve">Vidurio ir vakarų Lietuvos </w:t>
      </w:r>
      <w:r w:rsidRPr="00DF7101">
        <w:t xml:space="preserve">regiono į </w:t>
      </w:r>
      <w:r w:rsidR="00A77E48" w:rsidRPr="00DF7101">
        <w:t xml:space="preserve">Sostinės </w:t>
      </w:r>
      <w:r w:rsidRPr="00DF7101">
        <w:t>regioną</w:t>
      </w:r>
      <w:r w:rsidR="00A77E48" w:rsidRPr="00DF7101">
        <w:t>.</w:t>
      </w:r>
    </w:p>
    <w:p w14:paraId="6E270BDE" w14:textId="1BEC1040" w:rsidR="00DF02F8" w:rsidRPr="00C47ED1" w:rsidRDefault="00547511" w:rsidP="00B1069B">
      <w:pPr>
        <w:ind w:firstLine="720"/>
      </w:pPr>
      <w:r w:rsidRPr="00C47ED1">
        <w:t xml:space="preserve">Naujas </w:t>
      </w:r>
      <w:r w:rsidRPr="00C47ED1">
        <w:rPr>
          <w:b/>
          <w:bCs/>
        </w:rPr>
        <w:t>12 specialusis prioritetas</w:t>
      </w:r>
      <w:r w:rsidRPr="00C47ED1">
        <w:t xml:space="preserve"> „</w:t>
      </w:r>
      <w:r w:rsidRPr="00C47ED1">
        <w:rPr>
          <w:b/>
          <w:bCs/>
        </w:rPr>
        <w:t>Geriamojo vandens tiekimo infrastruktūros apsaugos</w:t>
      </w:r>
      <w:r w:rsidR="006900F1" w:rsidRPr="00233E7A">
        <w:t>, viešųjų vandens tiekėjų ir nuotekų tvarkytojų valdymo centrų atsparumo didinimas“</w:t>
      </w:r>
      <w:r w:rsidRPr="00C47ED1">
        <w:rPr>
          <w:b/>
          <w:bCs/>
        </w:rPr>
        <w:t xml:space="preserve"> ir </w:t>
      </w:r>
      <w:r w:rsidR="006900F1" w:rsidRPr="00C47ED1">
        <w:rPr>
          <w:b/>
          <w:bCs/>
        </w:rPr>
        <w:t>naujas 13 specialus prioritetas „E</w:t>
      </w:r>
      <w:r w:rsidRPr="00C47ED1">
        <w:rPr>
          <w:b/>
          <w:bCs/>
        </w:rPr>
        <w:t xml:space="preserve">nergetinės infrastruktūros atsparumo didinimas“ </w:t>
      </w:r>
      <w:r w:rsidRPr="00C47ED1">
        <w:t>rengiam</w:t>
      </w:r>
      <w:r w:rsidR="006900F1" w:rsidRPr="00C47ED1">
        <w:t>i</w:t>
      </w:r>
      <w:r w:rsidRPr="00C47ED1">
        <w:t xml:space="preserve"> a</w:t>
      </w:r>
      <w:r w:rsidR="0061662C" w:rsidRPr="00C47ED1">
        <w:t>tsižvelgiant į būtinybę didinti kritinės infrastruktūros atsparumą</w:t>
      </w:r>
      <w:r w:rsidRPr="00C47ED1">
        <w:t xml:space="preserve">. </w:t>
      </w:r>
      <w:r w:rsidR="00090B77" w:rsidRPr="00C47ED1">
        <w:t xml:space="preserve">Pagal konkretų uždavinį </w:t>
      </w:r>
      <w:r w:rsidR="00090B77" w:rsidRPr="00C47ED1">
        <w:rPr>
          <w:i/>
          <w:iCs/>
        </w:rPr>
        <w:t>12.1 „</w:t>
      </w:r>
      <w:r w:rsidR="00CC1175" w:rsidRPr="00CC1175">
        <w:rPr>
          <w:i/>
          <w:iCs/>
        </w:rPr>
        <w:t>Skatinti saugią prieigą prie vandens, tvarios vandentvarkos, įskaitant integruotą vandentvarką, ir vandens išteklių atsparumą</w:t>
      </w:r>
      <w:r w:rsidR="006900F1" w:rsidRPr="00C47ED1">
        <w:rPr>
          <w:i/>
          <w:iCs/>
        </w:rPr>
        <w:t>“</w:t>
      </w:r>
      <w:r w:rsidR="00090B77" w:rsidRPr="00C47ED1">
        <w:t xml:space="preserve"> numatoma finansuoti vandens tiekimo infrastruktūros apsaugos priemones (pvz.: perimetro saugos, pastatų apsaugos, objektų apsauginės signalizacijos, vaizdo stebėjimo, apšvietimo, pavojaus signalizavimo ir įeigos kontrolės sistem</w:t>
      </w:r>
      <w:r w:rsidR="00F907C4" w:rsidRPr="00C47ED1">
        <w:t>a</w:t>
      </w:r>
      <w:r w:rsidR="00090B77" w:rsidRPr="00C47ED1">
        <w:t xml:space="preserve">s). Šiam uždaviniui įgyvendinti planuojama </w:t>
      </w:r>
      <w:r w:rsidR="00090B77" w:rsidRPr="00C47ED1">
        <w:rPr>
          <w:b/>
          <w:bCs/>
        </w:rPr>
        <w:t xml:space="preserve">skirti 47 mln. </w:t>
      </w:r>
      <w:r w:rsidR="00B77025" w:rsidRPr="00C47ED1">
        <w:rPr>
          <w:b/>
          <w:bCs/>
        </w:rPr>
        <w:t>Eur</w:t>
      </w:r>
      <w:r w:rsidR="00090B77" w:rsidRPr="00C47ED1">
        <w:t>.</w:t>
      </w:r>
      <w:r w:rsidR="00657374" w:rsidRPr="00C47ED1">
        <w:t xml:space="preserve"> </w:t>
      </w:r>
    </w:p>
    <w:p w14:paraId="435BB6F9" w14:textId="7763315E" w:rsidR="00090B77" w:rsidRPr="00DF7101" w:rsidRDefault="00657374" w:rsidP="00B1069B">
      <w:pPr>
        <w:ind w:firstLine="720"/>
      </w:pPr>
      <w:r w:rsidRPr="00DF7101">
        <w:t xml:space="preserve">Pagal konkretų uždavinį </w:t>
      </w:r>
      <w:r w:rsidRPr="00DF7101">
        <w:rPr>
          <w:i/>
          <w:iCs/>
        </w:rPr>
        <w:t>1</w:t>
      </w:r>
      <w:r w:rsidR="006900F1" w:rsidRPr="00DF7101">
        <w:rPr>
          <w:i/>
          <w:iCs/>
        </w:rPr>
        <w:t>3.1</w:t>
      </w:r>
      <w:r w:rsidRPr="00DF7101">
        <w:rPr>
          <w:i/>
          <w:iCs/>
        </w:rPr>
        <w:t xml:space="preserve"> „</w:t>
      </w:r>
      <w:r w:rsidR="00CC1175" w:rsidRPr="00CC1175">
        <w:rPr>
          <w:i/>
          <w:iCs/>
        </w:rPr>
        <w:t>Skatinti energetikos jungčių ir susijusios perdavimo, paskirstymo ir pagalbinės infrastruktūros, taip pat kritinės energetinės infrastruktūros apsaugą bei įkrovimo infrastruktūros diegimą</w:t>
      </w:r>
      <w:r w:rsidRPr="00DF7101">
        <w:t xml:space="preserve">“ planuojamas elektros oro linijų keitimas požeminiais kabeliais miškingose vietovėse, siekiant padidinti energetikos sistemos atsparumą hibridinėms atakoms ir galimiems kariniams veiksmams. Uždaviniui įgyvendinti bus </w:t>
      </w:r>
      <w:r w:rsidRPr="00DF7101">
        <w:rPr>
          <w:b/>
          <w:bCs/>
        </w:rPr>
        <w:t>skiriama 40 mln. Eur</w:t>
      </w:r>
      <w:r w:rsidRPr="00DF7101">
        <w:t>.</w:t>
      </w:r>
    </w:p>
    <w:p w14:paraId="75F8E3CF" w14:textId="4C2F4005" w:rsidR="00DF02F8" w:rsidRPr="00DF7101" w:rsidRDefault="00657374" w:rsidP="00B1069B">
      <w:r w:rsidRPr="00DF7101">
        <w:rPr>
          <w:b/>
          <w:bCs/>
        </w:rPr>
        <w:t>1</w:t>
      </w:r>
      <w:r w:rsidR="00DF02F8" w:rsidRPr="00DF7101">
        <w:rPr>
          <w:b/>
          <w:bCs/>
        </w:rPr>
        <w:t>4</w:t>
      </w:r>
      <w:r w:rsidRPr="00DF7101">
        <w:rPr>
          <w:b/>
          <w:bCs/>
        </w:rPr>
        <w:t xml:space="preserve"> specialusis prioritetas „Karinio mobilumo</w:t>
      </w:r>
      <w:r w:rsidR="00DF7101" w:rsidRPr="00DF7101">
        <w:rPr>
          <w:b/>
          <w:bCs/>
        </w:rPr>
        <w:t xml:space="preserve"> </w:t>
      </w:r>
      <w:r w:rsidRPr="00DF7101">
        <w:rPr>
          <w:b/>
          <w:bCs/>
        </w:rPr>
        <w:t>stiprinimas</w:t>
      </w:r>
      <w:r w:rsidRPr="00DF7101">
        <w:t xml:space="preserve">“ atlieps pagrindinių ES saugumo ir gynybos strateginių dokumentų tikslus. Pagal </w:t>
      </w:r>
      <w:r w:rsidR="00DF7101">
        <w:t>šį</w:t>
      </w:r>
      <w:r w:rsidR="00DF7101" w:rsidRPr="00DF7101">
        <w:t xml:space="preserve"> prioritetą </w:t>
      </w:r>
      <w:r w:rsidR="004E02A6" w:rsidRPr="00DF7101">
        <w:t>numatoma stiprinti Lietuvos karinį mobilumą bei civilinę parengtį, investuojant į transporto infrastruktūros modernizavimą ir jos pritaikymą dvejopo naudojimo reikmėms.</w:t>
      </w:r>
      <w:r w:rsidR="00DF7101" w:rsidRPr="00DF7101">
        <w:t xml:space="preserve"> </w:t>
      </w:r>
      <w:r w:rsidR="004E02A6" w:rsidRPr="00DF7101">
        <w:t xml:space="preserve">Tokios investicijos leis efektyviau naudoti infrastruktūrą tiek kariniams, tiek civiliniams tikslams, trumpins karinės technikos dislokavimo laiką, didins ekonominį potencialą ir visuomenės pasirengimą ekstremalioms situacijoms. Šiam </w:t>
      </w:r>
      <w:r w:rsidR="00DF7101">
        <w:t>prioritetui</w:t>
      </w:r>
      <w:r w:rsidR="00DF7101" w:rsidRPr="00DF7101">
        <w:t xml:space="preserve"> </w:t>
      </w:r>
      <w:r w:rsidR="004E02A6" w:rsidRPr="00DF7101">
        <w:t xml:space="preserve">numatyta skirti </w:t>
      </w:r>
      <w:r w:rsidR="004E02A6" w:rsidRPr="00DF7101">
        <w:rPr>
          <w:b/>
          <w:bCs/>
        </w:rPr>
        <w:t xml:space="preserve">161,6 mln. </w:t>
      </w:r>
      <w:r w:rsidR="00B77025" w:rsidRPr="00DF7101">
        <w:rPr>
          <w:b/>
          <w:bCs/>
        </w:rPr>
        <w:t>Eur</w:t>
      </w:r>
      <w:r w:rsidR="004E02A6" w:rsidRPr="00DF7101">
        <w:t xml:space="preserve">. </w:t>
      </w:r>
    </w:p>
    <w:p w14:paraId="03852C42" w14:textId="665A9E2E" w:rsidR="00275582" w:rsidRPr="00B942FD" w:rsidRDefault="004E02A6" w:rsidP="00B1069B">
      <w:pPr>
        <w:rPr>
          <w:b/>
          <w:color w:val="EE0000"/>
        </w:rPr>
      </w:pPr>
      <w:r w:rsidRPr="00B942FD">
        <w:t>1</w:t>
      </w:r>
      <w:r w:rsidR="00DF02F8" w:rsidRPr="00B942FD">
        <w:t>5</w:t>
      </w:r>
      <w:r w:rsidRPr="00B942FD">
        <w:t xml:space="preserve"> special</w:t>
      </w:r>
      <w:r w:rsidR="00D952AC" w:rsidRPr="00B942FD">
        <w:t>iojo</w:t>
      </w:r>
      <w:r w:rsidRPr="00B942FD">
        <w:t xml:space="preserve"> prioritet</w:t>
      </w:r>
      <w:r w:rsidR="00D952AC" w:rsidRPr="00B942FD">
        <w:t>o</w:t>
      </w:r>
      <w:r w:rsidR="00DF02F8" w:rsidRPr="00B942FD">
        <w:t xml:space="preserve"> „</w:t>
      </w:r>
      <w:r w:rsidR="00D0366B" w:rsidRPr="00B942FD">
        <w:rPr>
          <w:b/>
          <w:bCs/>
        </w:rPr>
        <w:t>Gynybos infrastruktūros atsparumo ir civilinės parengties stiprinimas“ </w:t>
      </w:r>
      <w:r w:rsidRPr="00B942FD">
        <w:t xml:space="preserve"> </w:t>
      </w:r>
      <w:r w:rsidR="00D952AC" w:rsidRPr="00B942FD">
        <w:t xml:space="preserve">veiklos skiriamos </w:t>
      </w:r>
      <w:r w:rsidR="0061662C" w:rsidRPr="00B942FD">
        <w:t xml:space="preserve">– sveikatos priežiūros </w:t>
      </w:r>
      <w:r w:rsidR="00D0366B" w:rsidRPr="00B942FD">
        <w:t xml:space="preserve">infrastruktūros </w:t>
      </w:r>
      <w:r w:rsidR="0061662C" w:rsidRPr="00B942FD">
        <w:t>atsparum</w:t>
      </w:r>
      <w:r w:rsidR="00D952AC" w:rsidRPr="00B942FD">
        <w:t xml:space="preserve">o didinimui ir </w:t>
      </w:r>
      <w:r w:rsidR="00D952AC" w:rsidRPr="00B942FD">
        <w:rPr>
          <w:bCs/>
        </w:rPr>
        <w:t>civilinės parengties stiprinimui</w:t>
      </w:r>
      <w:r w:rsidR="00D952AC" w:rsidRPr="00B942FD">
        <w:t>. I</w:t>
      </w:r>
      <w:r w:rsidR="00275582" w:rsidRPr="00B942FD">
        <w:t xml:space="preserve">nvesticijoms į </w:t>
      </w:r>
      <w:r w:rsidR="00275582" w:rsidRPr="00B942FD">
        <w:rPr>
          <w:bCs/>
        </w:rPr>
        <w:t>modernios, šiuolaikinius standartus atitinkančios sveikatos priežiūros infrastruktūros, įskaitant požeminę bei dvejopos paskirties panaudojimo infrastruktūrą, sukūrimą</w:t>
      </w:r>
      <w:r w:rsidR="00D952AC" w:rsidRPr="00B942FD">
        <w:rPr>
          <w:bCs/>
        </w:rPr>
        <w:t>,</w:t>
      </w:r>
      <w:r w:rsidR="00D952AC" w:rsidRPr="00B942FD">
        <w:t xml:space="preserve"> numatyta </w:t>
      </w:r>
      <w:r w:rsidR="00D952AC" w:rsidRPr="00B942FD">
        <w:rPr>
          <w:b/>
          <w:bCs/>
        </w:rPr>
        <w:t>skirti 50 mln. Eur</w:t>
      </w:r>
      <w:r w:rsidR="00275582" w:rsidRPr="00B942FD">
        <w:rPr>
          <w:bCs/>
        </w:rPr>
        <w:t xml:space="preserve">. </w:t>
      </w:r>
      <w:r w:rsidR="00D952AC" w:rsidRPr="00B942FD">
        <w:rPr>
          <w:bCs/>
        </w:rPr>
        <w:t xml:space="preserve">Taip pat </w:t>
      </w:r>
      <w:r w:rsidR="007E6161" w:rsidRPr="00B942FD">
        <w:t>numatoma finansuoti gyventojų perspėjimo sirenomis infrastruktūros plėtrą, s</w:t>
      </w:r>
      <w:r w:rsidR="007E6161" w:rsidRPr="00B942FD">
        <w:rPr>
          <w:bCs/>
          <w:szCs w:val="24"/>
        </w:rPr>
        <w:t>ukurti daugiakanalę perspėjimo platformą, sustiprinti viešąjį saugumą užtikrinančių institucijų pajėgumus atremti hibridines grėsmes, užtikrinti kritinės infrastruktūros objektų fizinę apsaugą ir prisidėti prie šalies gynybos. Šioms veiklo</w:t>
      </w:r>
      <w:r w:rsidR="00552010" w:rsidRPr="00B942FD">
        <w:rPr>
          <w:bCs/>
          <w:szCs w:val="24"/>
        </w:rPr>
        <w:t>m</w:t>
      </w:r>
      <w:r w:rsidR="007E6161" w:rsidRPr="00B942FD">
        <w:rPr>
          <w:bCs/>
          <w:szCs w:val="24"/>
        </w:rPr>
        <w:t xml:space="preserve">s numatyta skirti </w:t>
      </w:r>
      <w:r w:rsidR="00CE4D2C" w:rsidRPr="00B942FD">
        <w:rPr>
          <w:b/>
          <w:szCs w:val="24"/>
        </w:rPr>
        <w:t>35,5</w:t>
      </w:r>
      <w:r w:rsidR="007E6161" w:rsidRPr="00B942FD">
        <w:rPr>
          <w:b/>
          <w:szCs w:val="24"/>
        </w:rPr>
        <w:t xml:space="preserve"> mln. </w:t>
      </w:r>
      <w:r w:rsidR="00CE4D2C" w:rsidRPr="00B942FD">
        <w:rPr>
          <w:b/>
          <w:szCs w:val="24"/>
        </w:rPr>
        <w:t>E</w:t>
      </w:r>
      <w:r w:rsidR="007E6161" w:rsidRPr="00B942FD">
        <w:rPr>
          <w:b/>
          <w:szCs w:val="24"/>
        </w:rPr>
        <w:t>ur</w:t>
      </w:r>
      <w:r w:rsidR="007E6161" w:rsidRPr="00B942FD">
        <w:rPr>
          <w:bCs/>
          <w:szCs w:val="24"/>
        </w:rPr>
        <w:t xml:space="preserve">. </w:t>
      </w:r>
      <w:r w:rsidR="00AA5087" w:rsidRPr="00B942FD">
        <w:rPr>
          <w:bCs/>
          <w:szCs w:val="24"/>
        </w:rPr>
        <w:t xml:space="preserve">Kartu </w:t>
      </w:r>
      <w:r w:rsidR="007E6161" w:rsidRPr="00B942FD">
        <w:rPr>
          <w:bCs/>
          <w:szCs w:val="24"/>
        </w:rPr>
        <w:t>bus investuojama į p</w:t>
      </w:r>
      <w:r w:rsidR="007E6161" w:rsidRPr="00B942FD">
        <w:rPr>
          <w:bCs/>
          <w:iCs/>
          <w:szCs w:val="24"/>
        </w:rPr>
        <w:t>riedangų visuomeninės paskirties pastatuose ir statiniuose įrengimą ar modernizavimą bei savivaldybių ekstremaliųjų situacijų operacijų centrų modernizavimą</w:t>
      </w:r>
      <w:r w:rsidR="00AA5087" w:rsidRPr="00B942FD">
        <w:rPr>
          <w:bCs/>
          <w:iCs/>
          <w:szCs w:val="24"/>
        </w:rPr>
        <w:t xml:space="preserve">, </w:t>
      </w:r>
      <w:r w:rsidR="007E6161" w:rsidRPr="00B942FD">
        <w:rPr>
          <w:bCs/>
          <w:iCs/>
          <w:szCs w:val="24"/>
        </w:rPr>
        <w:t>skir</w:t>
      </w:r>
      <w:r w:rsidR="00AA5087" w:rsidRPr="00B942FD">
        <w:rPr>
          <w:bCs/>
          <w:iCs/>
          <w:szCs w:val="24"/>
        </w:rPr>
        <w:t>iant</w:t>
      </w:r>
      <w:r w:rsidR="007E6161" w:rsidRPr="00B942FD">
        <w:rPr>
          <w:bCs/>
          <w:iCs/>
          <w:szCs w:val="24"/>
        </w:rPr>
        <w:t xml:space="preserve"> </w:t>
      </w:r>
      <w:r w:rsidR="001839BE" w:rsidRPr="00B942FD">
        <w:rPr>
          <w:b/>
          <w:iCs/>
          <w:szCs w:val="24"/>
        </w:rPr>
        <w:t xml:space="preserve">52 mln. </w:t>
      </w:r>
      <w:r w:rsidR="00CE4D2C" w:rsidRPr="00B942FD">
        <w:rPr>
          <w:b/>
          <w:iCs/>
          <w:szCs w:val="24"/>
        </w:rPr>
        <w:t>E</w:t>
      </w:r>
      <w:r w:rsidR="001839BE" w:rsidRPr="00B942FD">
        <w:rPr>
          <w:b/>
          <w:iCs/>
          <w:szCs w:val="24"/>
        </w:rPr>
        <w:t>ur</w:t>
      </w:r>
      <w:r w:rsidR="001839BE" w:rsidRPr="00B942FD">
        <w:rPr>
          <w:bCs/>
          <w:iCs/>
          <w:szCs w:val="24"/>
        </w:rPr>
        <w:t>.</w:t>
      </w:r>
    </w:p>
    <w:p w14:paraId="75B0A58D" w14:textId="48ABCA21" w:rsidR="00D776B4" w:rsidRPr="00B942FD" w:rsidRDefault="00B71263" w:rsidP="00B1069B">
      <w:r w:rsidRPr="00B942FD">
        <w:rPr>
          <w:b/>
        </w:rPr>
        <w:t>1</w:t>
      </w:r>
      <w:r w:rsidR="00DF02F8" w:rsidRPr="00B942FD">
        <w:rPr>
          <w:b/>
        </w:rPr>
        <w:t>6</w:t>
      </w:r>
      <w:r w:rsidRPr="00B942FD">
        <w:rPr>
          <w:b/>
        </w:rPr>
        <w:t xml:space="preserve"> specialusis prioritetas</w:t>
      </w:r>
      <w:r w:rsidRPr="00B942FD">
        <w:rPr>
          <w:bCs/>
        </w:rPr>
        <w:t xml:space="preserve"> „</w:t>
      </w:r>
      <w:r w:rsidRPr="00B942FD">
        <w:rPr>
          <w:b/>
          <w:bCs/>
        </w:rPr>
        <w:t>Civilinės parengties įgūdžių</w:t>
      </w:r>
      <w:r w:rsidR="00D776B4" w:rsidRPr="00B942FD">
        <w:rPr>
          <w:b/>
          <w:bCs/>
        </w:rPr>
        <w:t>, rengiantis ekstremaliosioms situacijoms ir grėsmėms, stiprinimas</w:t>
      </w:r>
      <w:r w:rsidR="00D776B4" w:rsidRPr="00B942FD">
        <w:t>“</w:t>
      </w:r>
      <w:r w:rsidR="00DC4B1E" w:rsidRPr="00B942FD">
        <w:t xml:space="preserve"> prisidės prie </w:t>
      </w:r>
      <w:r w:rsidR="00DC4B1E" w:rsidRPr="00B942FD">
        <w:rPr>
          <w:bCs/>
          <w:iCs/>
        </w:rPr>
        <w:t xml:space="preserve">sveikatos specialistų </w:t>
      </w:r>
      <w:r w:rsidR="00D776B4" w:rsidRPr="00B942FD">
        <w:rPr>
          <w:bCs/>
          <w:iCs/>
        </w:rPr>
        <w:t xml:space="preserve">įgūdžių stiprinimo </w:t>
      </w:r>
      <w:r w:rsidR="00DC4B1E" w:rsidRPr="00B942FD">
        <w:rPr>
          <w:bCs/>
          <w:iCs/>
        </w:rPr>
        <w:t>ruoš</w:t>
      </w:r>
      <w:r w:rsidR="00D776B4" w:rsidRPr="00B942FD">
        <w:rPr>
          <w:bCs/>
          <w:iCs/>
        </w:rPr>
        <w:t>iantis</w:t>
      </w:r>
      <w:r w:rsidR="00DC4B1E" w:rsidRPr="00B942FD">
        <w:rPr>
          <w:bCs/>
          <w:iCs/>
        </w:rPr>
        <w:t xml:space="preserve"> operatyviai ir koordinuotai teikti asmens sveikatos priežiūros paslaugas įvairių krizių, ekstremalių situacijų metu</w:t>
      </w:r>
      <w:r w:rsidR="00D776B4" w:rsidRPr="00B942FD">
        <w:rPr>
          <w:bCs/>
          <w:iCs/>
        </w:rPr>
        <w:t xml:space="preserve">, </w:t>
      </w:r>
      <w:r w:rsidR="00DC4B1E" w:rsidRPr="00B942FD">
        <w:rPr>
          <w:bCs/>
          <w:iCs/>
        </w:rPr>
        <w:t xml:space="preserve">gyventojų sveikatos raštingumo ir psichologinio atsparumo didinimo. </w:t>
      </w:r>
      <w:r w:rsidR="00D776B4" w:rsidRPr="00B942FD">
        <w:rPr>
          <w:bCs/>
          <w:iCs/>
        </w:rPr>
        <w:t xml:space="preserve">Taip pat bus stiprinami </w:t>
      </w:r>
      <w:r w:rsidR="00D776B4" w:rsidRPr="00B942FD">
        <w:rPr>
          <w:iCs/>
        </w:rPr>
        <w:t>vietos gyventojų pasirengimo ekstremaliosioms situacijoms ir grėsmėms</w:t>
      </w:r>
      <w:r w:rsidR="00D776B4" w:rsidRPr="00B942FD">
        <w:rPr>
          <w:bCs/>
          <w:iCs/>
        </w:rPr>
        <w:t xml:space="preserve"> įgūdžiai, bus siekiama didesnio bendruomenių atsparumo. </w:t>
      </w:r>
      <w:r w:rsidR="0061662C" w:rsidRPr="00B942FD">
        <w:t>Ši</w:t>
      </w:r>
      <w:r w:rsidR="00DC4B1E" w:rsidRPr="00B942FD">
        <w:t>oms</w:t>
      </w:r>
      <w:r w:rsidR="0061662C" w:rsidRPr="00B942FD">
        <w:t xml:space="preserve"> </w:t>
      </w:r>
      <w:r w:rsidR="00DC4B1E" w:rsidRPr="00B942FD">
        <w:t>veikloms finansuoti</w:t>
      </w:r>
      <w:r w:rsidR="0061662C" w:rsidRPr="00B942FD">
        <w:t xml:space="preserve"> numatyta skirti </w:t>
      </w:r>
      <w:r w:rsidR="00C74B7E" w:rsidRPr="00B942FD">
        <w:rPr>
          <w:b/>
          <w:bCs/>
        </w:rPr>
        <w:t>14,3</w:t>
      </w:r>
      <w:r w:rsidR="0061662C" w:rsidRPr="00B942FD">
        <w:rPr>
          <w:b/>
          <w:bCs/>
        </w:rPr>
        <w:t xml:space="preserve"> mln. </w:t>
      </w:r>
      <w:r w:rsidR="005502AC" w:rsidRPr="00B942FD">
        <w:rPr>
          <w:b/>
          <w:bCs/>
        </w:rPr>
        <w:t>E</w:t>
      </w:r>
      <w:r w:rsidR="0061662C" w:rsidRPr="00B942FD">
        <w:rPr>
          <w:b/>
          <w:bCs/>
        </w:rPr>
        <w:t>ur</w:t>
      </w:r>
      <w:r w:rsidR="0061662C" w:rsidRPr="00B942FD">
        <w:t>.</w:t>
      </w:r>
      <w:r w:rsidR="00DC4B1E" w:rsidRPr="00B942FD">
        <w:t xml:space="preserve"> </w:t>
      </w:r>
    </w:p>
    <w:p w14:paraId="13C661C0" w14:textId="5653C477" w:rsidR="006F1C53" w:rsidRPr="00B942FD" w:rsidRDefault="00EF77A0" w:rsidP="00B1069B">
      <w:r w:rsidRPr="00B942FD">
        <w:rPr>
          <w:b/>
          <w:bCs/>
        </w:rPr>
        <w:t>17 specialusis prioritetas „Socialinio būsto fondo plėtra“</w:t>
      </w:r>
      <w:r w:rsidRPr="00B942FD">
        <w:t xml:space="preserve"> skiriamas spręsti iššūkiams, kylantiems dėl augančio socialinio būsto laukiančių asmenų skaičiaus ir ribotų savivaldybių išteklių. Skiriamos</w:t>
      </w:r>
      <w:r w:rsidR="00DC4B1E" w:rsidRPr="00B942FD">
        <w:t xml:space="preserve"> </w:t>
      </w:r>
      <w:r w:rsidRPr="00B942FD">
        <w:rPr>
          <w:b/>
          <w:bCs/>
        </w:rPr>
        <w:t>53 mln. Eur</w:t>
      </w:r>
      <w:r w:rsidRPr="00B942FD">
        <w:t xml:space="preserve"> </w:t>
      </w:r>
      <w:r w:rsidR="00DC4B1E" w:rsidRPr="00B942FD">
        <w:t xml:space="preserve">investicijos leis spartinti būsto fondo plėtrą, pagerinti gyvenimo sąlygas </w:t>
      </w:r>
      <w:r w:rsidRPr="00B942FD">
        <w:t>pažeidžiamiausioms</w:t>
      </w:r>
      <w:r w:rsidR="00DC4B1E" w:rsidRPr="00B942FD">
        <w:t xml:space="preserve"> visuomenės grupėms ir prisidėti prie bendruomenių atsparumo bei socialinio saugumo stiprinimo.</w:t>
      </w:r>
    </w:p>
    <w:p w14:paraId="2B3B8331" w14:textId="676FC908" w:rsidR="0061662C" w:rsidRDefault="006F1C53" w:rsidP="00B1069B">
      <w:r>
        <w:t xml:space="preserve">Šio dokumento </w:t>
      </w:r>
      <w:r w:rsidRPr="000A5844">
        <w:rPr>
          <w:b/>
          <w:bCs/>
        </w:rPr>
        <w:t>II dalyje</w:t>
      </w:r>
      <w:r>
        <w:t xml:space="preserve"> teikiami </w:t>
      </w:r>
      <w:r>
        <w:rPr>
          <w:b/>
          <w:bCs/>
        </w:rPr>
        <w:t>p</w:t>
      </w:r>
      <w:r w:rsidRPr="0004725B">
        <w:rPr>
          <w:b/>
          <w:bCs/>
        </w:rPr>
        <w:t>apildomi</w:t>
      </w:r>
      <w:r w:rsidR="00615A74">
        <w:rPr>
          <w:b/>
          <w:bCs/>
        </w:rPr>
        <w:t>,</w:t>
      </w:r>
      <w:r w:rsidRPr="0004725B">
        <w:rPr>
          <w:b/>
          <w:bCs/>
        </w:rPr>
        <w:t xml:space="preserve"> </w:t>
      </w:r>
      <w:r w:rsidR="00615A74" w:rsidRPr="0004725B">
        <w:t xml:space="preserve">tiesiogiai </w:t>
      </w:r>
      <w:r w:rsidR="00615A74">
        <w:t xml:space="preserve">su laikotarpio vidurio peržiūra </w:t>
      </w:r>
      <w:r w:rsidR="00615A74" w:rsidRPr="0004725B">
        <w:t>nesusiję</w:t>
      </w:r>
      <w:r w:rsidR="00615A74">
        <w:t>, tačiau ne mažiau svarbūs,</w:t>
      </w:r>
      <w:r w:rsidR="00615A74" w:rsidRPr="0004725B">
        <w:t xml:space="preserve"> </w:t>
      </w:r>
      <w:r>
        <w:rPr>
          <w:b/>
          <w:bCs/>
        </w:rPr>
        <w:t>pa</w:t>
      </w:r>
      <w:r w:rsidRPr="0004725B">
        <w:rPr>
          <w:b/>
          <w:bCs/>
        </w:rPr>
        <w:t>keitimai</w:t>
      </w:r>
      <w:r w:rsidR="00615A74">
        <w:rPr>
          <w:b/>
          <w:bCs/>
        </w:rPr>
        <w:t xml:space="preserve">, </w:t>
      </w:r>
      <w:r w:rsidR="00615A74">
        <w:t>kurie</w:t>
      </w:r>
      <w:r w:rsidR="0061662C" w:rsidRPr="0004725B">
        <w:t xml:space="preserve"> </w:t>
      </w:r>
      <w:r w:rsidR="00615A74">
        <w:t>padės užtikrinti</w:t>
      </w:r>
      <w:r w:rsidR="00615A74" w:rsidRPr="0004725B">
        <w:t xml:space="preserve"> </w:t>
      </w:r>
      <w:r w:rsidR="0061662C" w:rsidRPr="0004725B">
        <w:t xml:space="preserve">sklandų ir savalaikį </w:t>
      </w:r>
      <w:r w:rsidR="0061662C">
        <w:t xml:space="preserve">Investicijų </w:t>
      </w:r>
      <w:r w:rsidR="0061662C" w:rsidRPr="0004725B">
        <w:t xml:space="preserve">programos įgyvendinimą. </w:t>
      </w:r>
      <w:bookmarkStart w:id="4" w:name="_Hlk212113864"/>
      <w:r w:rsidR="0061662C">
        <w:t>Pavyzdžiui, siekiant</w:t>
      </w:r>
      <w:r w:rsidR="0061662C" w:rsidRPr="0004725B">
        <w:t xml:space="preserve"> pasireng</w:t>
      </w:r>
      <w:r w:rsidR="0061662C">
        <w:t>ti</w:t>
      </w:r>
      <w:r w:rsidR="0061662C" w:rsidRPr="0004725B">
        <w:t xml:space="preserve"> galimoms ekstremalioms situacijoms, </w:t>
      </w:r>
      <w:r w:rsidR="0061662C">
        <w:t xml:space="preserve">planuojama įrengti </w:t>
      </w:r>
      <w:r w:rsidR="0061662C" w:rsidRPr="0004725B">
        <w:t>muziejinių vertybių saugyklą (tikslinamas 4.6 užd</w:t>
      </w:r>
      <w:r w:rsidR="0061662C">
        <w:t>avinys</w:t>
      </w:r>
      <w:r w:rsidR="0061662C" w:rsidRPr="0004725B">
        <w:t xml:space="preserve">); </w:t>
      </w:r>
      <w:r w:rsidR="0061662C">
        <w:t xml:space="preserve">siekiant paskatinti saulės energijos gamybos plėtrą, </w:t>
      </w:r>
      <w:r w:rsidR="0061662C" w:rsidRPr="0004725B">
        <w:t>sudaryta galimybė finansuoti saulės elektrinių įrengimą kombinacijoje su elektros energijos kaupimo įrenginiais (tikslinamas 2.2 užd</w:t>
      </w:r>
      <w:r w:rsidR="0061662C">
        <w:t>avinys</w:t>
      </w:r>
      <w:r w:rsidR="0061662C" w:rsidRPr="0004725B">
        <w:t>)</w:t>
      </w:r>
      <w:r w:rsidR="0061662C">
        <w:t>. Taip pat atliekami kai kurių</w:t>
      </w:r>
      <w:r w:rsidR="0061662C" w:rsidRPr="0004725B">
        <w:t xml:space="preserve"> rodiklių tikslinima</w:t>
      </w:r>
      <w:r w:rsidR="0061662C">
        <w:t>i bei kiti</w:t>
      </w:r>
      <w:r w:rsidR="0061662C" w:rsidRPr="0004725B">
        <w:t xml:space="preserve"> techniniai pataisymai.</w:t>
      </w:r>
    </w:p>
    <w:p w14:paraId="0503DA39" w14:textId="6427EB4B" w:rsidR="000A5844" w:rsidRDefault="000A5844" w:rsidP="00B1069B">
      <w:pPr>
        <w:spacing w:after="240"/>
      </w:pPr>
      <w:bookmarkStart w:id="5" w:name="_Hlk213774563"/>
      <w:r>
        <w:t xml:space="preserve">Šio dokumento </w:t>
      </w:r>
      <w:r w:rsidRPr="00C36BC5">
        <w:rPr>
          <w:b/>
          <w:bCs/>
        </w:rPr>
        <w:t>III dalyje,</w:t>
      </w:r>
      <w:r w:rsidRPr="00C36BC5">
        <w:t xml:space="preserve"> pristatomi </w:t>
      </w:r>
      <w:bookmarkEnd w:id="5"/>
      <w:r w:rsidRPr="00AE1B65">
        <w:t>pasiūlymai dėl naujai tvirtinamo supaprastintai apmokamų išlaidų dydžio ir su išlaidomis nesiejamo projekto finansavimo schemos</w:t>
      </w:r>
      <w:r>
        <w:t>.</w:t>
      </w:r>
    </w:p>
    <w:bookmarkEnd w:id="4"/>
    <w:p w14:paraId="4FB90F96" w14:textId="77777777" w:rsidR="001B0D8B" w:rsidRDefault="001B0D8B" w:rsidP="00B1069B"/>
    <w:p w14:paraId="3C18BBA9" w14:textId="77777777" w:rsidR="000305CC" w:rsidRPr="000305CC" w:rsidRDefault="000305CC" w:rsidP="00B1069B">
      <w:pPr>
        <w:keepNext/>
        <w:keepLines/>
        <w:spacing w:before="240"/>
        <w:jc w:val="center"/>
        <w:outlineLvl w:val="0"/>
        <w:rPr>
          <w:rFonts w:eastAsia="MS Gothic"/>
          <w:b/>
          <w:color w:val="000000"/>
          <w:sz w:val="28"/>
          <w:szCs w:val="32"/>
        </w:rPr>
      </w:pPr>
      <w:r w:rsidRPr="000305CC">
        <w:rPr>
          <w:rFonts w:eastAsia="MS Gothic"/>
          <w:b/>
          <w:color w:val="000000"/>
          <w:sz w:val="28"/>
          <w:szCs w:val="32"/>
        </w:rPr>
        <w:t>I dalis</w:t>
      </w:r>
    </w:p>
    <w:p w14:paraId="1BE417BE" w14:textId="77777777" w:rsidR="000305CC" w:rsidRPr="000305CC" w:rsidRDefault="000305CC" w:rsidP="00B1069B">
      <w:pPr>
        <w:keepNext/>
        <w:keepLines/>
        <w:spacing w:after="240"/>
        <w:jc w:val="center"/>
        <w:outlineLvl w:val="0"/>
        <w:rPr>
          <w:rFonts w:eastAsia="MS Gothic"/>
          <w:b/>
          <w:color w:val="000000"/>
          <w:sz w:val="28"/>
          <w:szCs w:val="32"/>
        </w:rPr>
      </w:pPr>
      <w:r w:rsidRPr="000305CC">
        <w:rPr>
          <w:rFonts w:eastAsia="MS Gothic"/>
          <w:b/>
          <w:color w:val="000000"/>
          <w:sz w:val="28"/>
          <w:szCs w:val="32"/>
        </w:rPr>
        <w:t>INVESTICIJŲ PROGRAMOS KEITIMAI, SUSIJĘ SU LAIKOTARPIO VIDURIO PERŽIŪRA</w:t>
      </w:r>
    </w:p>
    <w:p w14:paraId="186F833B" w14:textId="75B862D4" w:rsidR="000305CC" w:rsidRPr="000305CC" w:rsidRDefault="00B3165C" w:rsidP="00B1069B">
      <w:pPr>
        <w:keepNext/>
        <w:keepLines/>
        <w:spacing w:before="40" w:after="240"/>
        <w:ind w:firstLine="0"/>
        <w:outlineLvl w:val="1"/>
        <w:rPr>
          <w:rFonts w:eastAsia="MS Gothic"/>
          <w:b/>
          <w:color w:val="000000"/>
          <w:szCs w:val="26"/>
        </w:rPr>
      </w:pPr>
      <w:r w:rsidRPr="000305CC">
        <w:rPr>
          <w:rFonts w:eastAsia="MS Gothic"/>
          <w:b/>
          <w:color w:val="000000"/>
          <w:szCs w:val="26"/>
        </w:rPr>
        <w:t>Lėšų perkėlimai naujiems prioritetams</w:t>
      </w:r>
    </w:p>
    <w:p w14:paraId="7F3C2E62" w14:textId="77777777" w:rsidR="00AF5EE2" w:rsidRDefault="000305CC" w:rsidP="00B1069B">
      <w:r w:rsidRPr="000305CC">
        <w:t xml:space="preserve">Pagrindinis lėšų perkėlimo iš esamų prioritetų tikslas buvo užtikrinti, kad ne mažiau kaip 10 proc. Investicijų programos lėšų būtų sutelkta naujuosiuose prioritetuose. </w:t>
      </w:r>
      <w:r w:rsidR="00AF5EE2" w:rsidRPr="00226102">
        <w:t>Atsižvelgiant į šių prioritetų veiklų pobūdį, buvo siekiama perskirstyti reikiamas sumas iš tų fondų, kurių lėšos pagal reglamentavimą gali būti naudojamos konkretaus tipo veikloms finansuoti. Kadangi investicijos į gynybos, kritinės svarbos infrastruktūros, pasirengimo ekstremalioms ir krizinėms situacijoms bei kitas nacionaliniu mastu reikšmingas sritis yra prioritetinės, nuspręsta lėšas naujiems prioritetams perskirstyti iš visų Investicijų programos finansuojamų sričių.</w:t>
      </w:r>
      <w:bookmarkStart w:id="6" w:name="_Hlk212550152"/>
      <w:r w:rsidR="00AF5EE2">
        <w:t xml:space="preserve"> </w:t>
      </w:r>
    </w:p>
    <w:p w14:paraId="42CC6953" w14:textId="342BABF2" w:rsidR="00AF5EE2" w:rsidRDefault="00AF5EE2" w:rsidP="00B1069B">
      <w:r>
        <w:t>Turimais duomenimis, i</w:t>
      </w:r>
      <w:r w:rsidRPr="004F03A7">
        <w:t xml:space="preserve">ki 2025 m. rugsėjo 30 d. kvietimų </w:t>
      </w:r>
      <w:r>
        <w:t xml:space="preserve">buvo </w:t>
      </w:r>
      <w:r w:rsidRPr="004F03A7">
        <w:t xml:space="preserve">paskelbta už 5,4 mlrd. </w:t>
      </w:r>
      <w:r>
        <w:t xml:space="preserve">Eur t.y. </w:t>
      </w:r>
      <w:r w:rsidRPr="004F03A7">
        <w:t xml:space="preserve">apie 90 proc. visų Investicijų programai skirtų lėšų, o sutarčių sudaryta už 3,8 mlrd. </w:t>
      </w:r>
      <w:r>
        <w:t xml:space="preserve">Eur – </w:t>
      </w:r>
      <w:r w:rsidRPr="004F03A7">
        <w:t>apie 63 proc. visų asignavimų</w:t>
      </w:r>
      <w:r>
        <w:t>. Atsižvelgiant į tai, p</w:t>
      </w:r>
      <w:r w:rsidRPr="000305CC">
        <w:t xml:space="preserve">irmiausia buvo įvertintos visos veiklos, kuriose </w:t>
      </w:r>
      <w:r>
        <w:t>liko</w:t>
      </w:r>
      <w:r w:rsidRPr="000305CC">
        <w:t xml:space="preserve"> nesuplanuotų, </w:t>
      </w:r>
      <w:proofErr w:type="spellStart"/>
      <w:r w:rsidRPr="000305CC">
        <w:t>nekontraktuotų</w:t>
      </w:r>
      <w:proofErr w:type="spellEnd"/>
      <w:r w:rsidRPr="000305CC">
        <w:t xml:space="preserve"> ar kitaip neįsipareigotų lėšų</w:t>
      </w:r>
      <w:r>
        <w:t xml:space="preserve"> – iš viso tai sudarė </w:t>
      </w:r>
      <w:r w:rsidRPr="004F03A7">
        <w:t>213,7 mln. Eur (atitinkamai pagal prioritetus</w:t>
      </w:r>
      <w:r>
        <w:t>:</w:t>
      </w:r>
      <w:r w:rsidRPr="004F03A7">
        <w:t xml:space="preserve"> 1 – 23,1 mln. Eur (ERPF)</w:t>
      </w:r>
      <w:r>
        <w:t>;</w:t>
      </w:r>
      <w:r w:rsidRPr="004F03A7">
        <w:t xml:space="preserve"> 2 – 76,8 mln. Eur (ERPF) ir 30,9 mln.</w:t>
      </w:r>
      <w:r>
        <w:t xml:space="preserve"> Eur</w:t>
      </w:r>
      <w:r w:rsidRPr="004F03A7">
        <w:t xml:space="preserve"> </w:t>
      </w:r>
      <w:proofErr w:type="gramStart"/>
      <w:r w:rsidRPr="004F03A7">
        <w:t>(</w:t>
      </w:r>
      <w:proofErr w:type="spellStart"/>
      <w:proofErr w:type="gramEnd"/>
      <w:r w:rsidRPr="004F03A7">
        <w:t>SaF</w:t>
      </w:r>
      <w:proofErr w:type="spellEnd"/>
      <w:r w:rsidRPr="004F03A7">
        <w:t>)</w:t>
      </w:r>
      <w:r>
        <w:t>;</w:t>
      </w:r>
      <w:r w:rsidRPr="004F03A7">
        <w:t xml:space="preserve"> 3 – 35,3 mln. Eur (ERPF) ir 37 mln. Eur (</w:t>
      </w:r>
      <w:proofErr w:type="spellStart"/>
      <w:r w:rsidRPr="004F03A7">
        <w:t>SaF</w:t>
      </w:r>
      <w:proofErr w:type="spellEnd"/>
      <w:r w:rsidRPr="004F03A7">
        <w:t>)</w:t>
      </w:r>
      <w:r>
        <w:t>;</w:t>
      </w:r>
      <w:r w:rsidRPr="004F03A7">
        <w:t>, 4 – 0,8 mln. Eur (ERPF) ir 9,8 mln. Eur (ESF+)).</w:t>
      </w:r>
      <w:r>
        <w:t xml:space="preserve"> </w:t>
      </w:r>
      <w:r w:rsidRPr="000305CC">
        <w:t>Trūkstamą iki 10 proc. lėšų dalį pasiūlyta perskirstyti iš įgyvendinamų veiklų ir, įvertinus visus poreikius, sudaryti galimybę lėšų trūkumą veiklose padengti virškontraktavimu</w:t>
      </w:r>
      <w:bookmarkEnd w:id="6"/>
      <w:r w:rsidRPr="000305CC">
        <w:t>.</w:t>
      </w:r>
      <w:r>
        <w:t xml:space="preserve"> Nacionalinis virškontraktavimas veikloms, iš kurių buvo perskirstytos lėšos naujiems prioritetams, užtikrina, kad nebus daromas neigiamas poveikis numatytiems Investicijų programos tikslams šiose srityse ir bus siekiamos planuotos rodiklių reikšmės. Pvz. iš esamų </w:t>
      </w:r>
      <w:r w:rsidR="00FF0A9E" w:rsidRPr="00FF0A9E">
        <w:t xml:space="preserve">Europos socialinio fondo+ </w:t>
      </w:r>
      <w:r w:rsidR="00FF0A9E">
        <w:t xml:space="preserve">(toliau – </w:t>
      </w:r>
      <w:r>
        <w:t>ESF+</w:t>
      </w:r>
      <w:r w:rsidR="00FF0A9E">
        <w:t>)</w:t>
      </w:r>
      <w:r>
        <w:t xml:space="preserve"> lėšomis finansuojamų veiklų naujiems prioritetams perskirstoma 67,1 mln. Eur</w:t>
      </w:r>
      <w:r w:rsidR="00FF0A9E">
        <w:t>,</w:t>
      </w:r>
      <w:r>
        <w:t xml:space="preserve"> tuo pačiu šių veiklų tęstinumui ir suplanuotų rodiklių reikšmių pasiekimui užtikrinti sudaroma 57,3 mln. </w:t>
      </w:r>
      <w:r w:rsidR="00FF0A9E">
        <w:t xml:space="preserve">Eur </w:t>
      </w:r>
      <w:proofErr w:type="spellStart"/>
      <w:r>
        <w:t>virškontraktavimo</w:t>
      </w:r>
      <w:proofErr w:type="spellEnd"/>
      <w:r>
        <w:t xml:space="preserve"> galimybė.</w:t>
      </w:r>
    </w:p>
    <w:p w14:paraId="36F17B95" w14:textId="77777777" w:rsidR="00AF5EE2" w:rsidRDefault="00AF5EE2" w:rsidP="00B1069B">
      <w:r>
        <w:t>P</w:t>
      </w:r>
      <w:r w:rsidRPr="00441DB2">
        <w:t xml:space="preserve">erskirstant Investicijų programos lėšas </w:t>
      </w:r>
      <w:r>
        <w:t>n</w:t>
      </w:r>
      <w:r w:rsidRPr="00441DB2">
        <w:t xml:space="preserve">aujiems prioritetams iš esamų Investicijų programos veiklų, </w:t>
      </w:r>
      <w:r>
        <w:t xml:space="preserve">sudaryta galimybė </w:t>
      </w:r>
      <w:r w:rsidRPr="00B05180">
        <w:t>prisiimti daugiau įsipareigojimų</w:t>
      </w:r>
      <w:r>
        <w:t>,</w:t>
      </w:r>
      <w:r w:rsidRPr="00B05180">
        <w:t xml:space="preserve"> sudarant projektų sutartis dėl Investicijų programos veiklų vykdymo, nei ministerijoms skirta Investicijų programos lėšų</w:t>
      </w:r>
      <w:r>
        <w:t xml:space="preserve">. Ši nuostata įtvirtinta 2025 m. </w:t>
      </w:r>
      <w:r w:rsidRPr="00404F61">
        <w:t>rugpjūčio 20 d. Lietuvos Respublikos Vyriausybės</w:t>
      </w:r>
      <w:r>
        <w:t xml:space="preserve"> (toliau – LRV)</w:t>
      </w:r>
      <w:r w:rsidRPr="00404F61">
        <w:t xml:space="preserve"> pasitarimo protokolu Nr. 28</w:t>
      </w:r>
      <w:r w:rsidRPr="00404F61">
        <w:rPr>
          <w:rStyle w:val="Puslapioinaosnuoroda"/>
        </w:rPr>
        <w:footnoteReference w:id="11"/>
      </w:r>
      <w:r w:rsidRPr="00404F61">
        <w:t xml:space="preserve">, kuriame Finansų ministerijai taip pat pavesta per 2 mėnesius nuo oficialaus Investicijų programos pakeitimo pateikimo Europos Komisijai dienos parengti ir pateikti </w:t>
      </w:r>
      <w:r>
        <w:t>LRV</w:t>
      </w:r>
      <w:r w:rsidRPr="00404F61">
        <w:t xml:space="preserve"> svarstyti suderintą </w:t>
      </w:r>
      <w:r>
        <w:t>LRV</w:t>
      </w:r>
      <w:r w:rsidRPr="00404F61">
        <w:t xml:space="preserve"> 2023 m. liepos 31 d. nutarimo Nr. 612 „Dėl 2021–2027 metų Europos Sąjungos fondų investicijų programos ir ekonomikos gaivinimo ir atsparumo didinimo plano „Naujos kartos Lietuva“ Lietuvai skirtų lėšų paskirstymo“ pakeitimo pr</w:t>
      </w:r>
      <w:r>
        <w:t>o</w:t>
      </w:r>
      <w:r w:rsidRPr="00404F61">
        <w:t>jektą.</w:t>
      </w:r>
      <w:r w:rsidRPr="00A5150E">
        <w:t xml:space="preserve"> </w:t>
      </w:r>
    </w:p>
    <w:p w14:paraId="691EC237" w14:textId="4B874405" w:rsidR="00AF5EE2" w:rsidRDefault="00AF5EE2" w:rsidP="00B1069B">
      <w:pPr>
        <w:rPr>
          <w:b/>
          <w:bCs/>
        </w:rPr>
      </w:pPr>
      <w:r>
        <w:t xml:space="preserve">Šiuo Investicijų programos keitimu, siekiant atliepti svarbiausius poreikius šalies mastu, siūloma </w:t>
      </w:r>
      <w:r w:rsidRPr="00811C07">
        <w:t>15,</w:t>
      </w:r>
      <w:r>
        <w:t>96</w:t>
      </w:r>
      <w:r w:rsidRPr="0092754C">
        <w:t xml:space="preserve"> mln. Eur</w:t>
      </w:r>
      <w:r>
        <w:rPr>
          <w:rStyle w:val="Puslapioinaosnuoroda"/>
        </w:rPr>
        <w:footnoteReference w:id="12"/>
      </w:r>
      <w:r w:rsidRPr="00386764">
        <w:t xml:space="preserve"> </w:t>
      </w:r>
      <w:r>
        <w:t>perkelti</w:t>
      </w:r>
      <w:r w:rsidRPr="00386764">
        <w:t xml:space="preserve"> iš Vidurio ir </w:t>
      </w:r>
      <w:r w:rsidRPr="0092754C">
        <w:t xml:space="preserve">vakarų Lietuvos </w:t>
      </w:r>
      <w:r w:rsidRPr="00386764">
        <w:t>regiono į S</w:t>
      </w:r>
      <w:r>
        <w:t>ostinės</w:t>
      </w:r>
      <w:r w:rsidRPr="00386764">
        <w:t xml:space="preserve"> regioną</w:t>
      </w:r>
      <w:r>
        <w:t xml:space="preserve">, o </w:t>
      </w:r>
      <w:r w:rsidRPr="000305CC">
        <w:t xml:space="preserve">siekiant užtikrinti </w:t>
      </w:r>
      <w:r w:rsidR="00DA5701" w:rsidRPr="00DA5701">
        <w:t xml:space="preserve">Europos regioninės plėtros fondą </w:t>
      </w:r>
      <w:r w:rsidR="00DA5701">
        <w:t xml:space="preserve">(toliau – </w:t>
      </w:r>
      <w:r w:rsidRPr="000305CC">
        <w:t>ERPF</w:t>
      </w:r>
      <w:r w:rsidR="00DA5701">
        <w:t>)</w:t>
      </w:r>
      <w:r w:rsidRPr="000305CC">
        <w:t xml:space="preserve"> lėšų poreikį naujoms veikloms įgyvendinti, siūloma 54,9 mln. Eur</w:t>
      </w:r>
      <w:r>
        <w:rPr>
          <w:rStyle w:val="Puslapioinaosnuoroda"/>
        </w:rPr>
        <w:footnoteReference w:id="13"/>
      </w:r>
      <w:r w:rsidRPr="000305CC">
        <w:t xml:space="preserve"> ESF+ lėšų perkelti į ERPF.</w:t>
      </w:r>
    </w:p>
    <w:p w14:paraId="5C0DB5EF" w14:textId="77777777" w:rsidR="00AF5EE2" w:rsidRDefault="00AF5EE2" w:rsidP="00B1069B">
      <w:r>
        <w:t>Iš viso</w:t>
      </w:r>
      <w:r w:rsidRPr="00811C07">
        <w:t xml:space="preserve"> nauj</w:t>
      </w:r>
      <w:r>
        <w:t>ai kuriamiems</w:t>
      </w:r>
      <w:r w:rsidRPr="00D008D0">
        <w:t xml:space="preserve"> prioritetams perskirstoma 542,2 mln. Eur, papildomai įskaičiuojant 56,6 mln. Eur STEP prioriteto</w:t>
      </w:r>
      <w:r>
        <w:rPr>
          <w:b/>
          <w:bCs/>
        </w:rPr>
        <w:t xml:space="preserve">, </w:t>
      </w:r>
      <w:r w:rsidRPr="00EB7BE0">
        <w:t xml:space="preserve">patvirtinto </w:t>
      </w:r>
      <w:r w:rsidRPr="000305CC">
        <w:t>2025 m. kovo 4 d. EK sprendimu C(2025) 1502</w:t>
      </w:r>
      <w:r>
        <w:t xml:space="preserve">, </w:t>
      </w:r>
      <w:r w:rsidRPr="00811C07">
        <w:t>lėš</w:t>
      </w:r>
      <w:r>
        <w:t>as</w:t>
      </w:r>
      <w:r w:rsidRPr="001F55D6">
        <w:t>.</w:t>
      </w:r>
      <w:r w:rsidRPr="00D008D0">
        <w:t xml:space="preserve"> Iš viso tai sudaro 598,8 mln. Eur, t. y. 10 proc. visų Investicijų programos lėšų.</w:t>
      </w:r>
    </w:p>
    <w:p w14:paraId="5E9795ED" w14:textId="229D2EC2" w:rsidR="000A2CBA" w:rsidRPr="000305CC" w:rsidRDefault="00AF5EE2" w:rsidP="00B1069B">
      <w:r w:rsidRPr="000305CC">
        <w:t>Atitinkamai perskirstomoms lėšoms</w:t>
      </w:r>
      <w:r>
        <w:t>,</w:t>
      </w:r>
      <w:r w:rsidRPr="000305CC">
        <w:t xml:space="preserve"> proporcingai perskaičiuojamos (mažinamos) siektinos rodiklių reikšmės</w:t>
      </w:r>
      <w:r>
        <w:t>. Detalesnė informacija pateikiama metodologiniuose dokumentuose.</w:t>
      </w:r>
    </w:p>
    <w:p w14:paraId="22D5932A" w14:textId="3E35DAA3" w:rsidR="000305CC" w:rsidRDefault="000305CC" w:rsidP="00B1069B">
      <w:pPr>
        <w:spacing w:after="240"/>
      </w:pPr>
      <w:r w:rsidRPr="000305CC">
        <w:t>Detalesnė informacija dėl lėšų perkėlimų pateikta pridedamame lėšų perkėlimų grafike (</w:t>
      </w:r>
      <w:r w:rsidRPr="000305CC">
        <w:rPr>
          <w:i/>
          <w:iCs/>
        </w:rPr>
        <w:t>Excel</w:t>
      </w:r>
      <w:r w:rsidRPr="000305CC">
        <w:t xml:space="preserve"> dokumentas).</w:t>
      </w:r>
    </w:p>
    <w:p w14:paraId="3012A95D" w14:textId="6A28BC3B" w:rsidR="000305CC" w:rsidRPr="001568CB" w:rsidRDefault="007157B3" w:rsidP="00B1069B">
      <w:pPr>
        <w:keepNext/>
        <w:keepLines/>
        <w:spacing w:before="40" w:after="240"/>
        <w:ind w:firstLine="0"/>
        <w:outlineLvl w:val="1"/>
        <w:rPr>
          <w:rFonts w:eastAsia="MS Gothic"/>
          <w:b/>
          <w:bCs/>
          <w:color w:val="000000"/>
          <w:szCs w:val="26"/>
        </w:rPr>
      </w:pPr>
      <w:r w:rsidRPr="001568CB">
        <w:rPr>
          <w:b/>
          <w:bCs/>
        </w:rPr>
        <w:t>Lėšų perkėlimai tarp regionų kategorijų</w:t>
      </w:r>
      <w:r w:rsidR="008D27C0" w:rsidRPr="001568CB">
        <w:rPr>
          <w:b/>
          <w:bCs/>
        </w:rPr>
        <w:t xml:space="preserve"> ir fondų</w:t>
      </w:r>
    </w:p>
    <w:p w14:paraId="56F82E79" w14:textId="10881C11" w:rsidR="000305CC" w:rsidRPr="00386764" w:rsidRDefault="000305CC" w:rsidP="00B1069B">
      <w:r w:rsidRPr="00386764">
        <w:t xml:space="preserve">Pirmojo Investicijų programos vidurio peržiūros keitimo metu, vadovaudamiesi BNR 111 str., kuriuo numatoma galimybė perskirstyti lėšas tarp regionų kategorijų atliekant vidurio laikotarpio peržiūrą, teikėme pasiūlymą iš labiau išsivysčiusio Sostinės regiono (toliau – SR) perkelti 19,9 mln. Eur mažiau išsivysčiusiam Vidurio ir </w:t>
      </w:r>
      <w:r w:rsidRPr="0092754C">
        <w:t xml:space="preserve">vakarų Lietuvos </w:t>
      </w:r>
      <w:proofErr w:type="gramStart"/>
      <w:r w:rsidRPr="0092754C">
        <w:t>(</w:t>
      </w:r>
      <w:proofErr w:type="gramEnd"/>
      <w:r w:rsidRPr="0092754C">
        <w:t>toliau – VVL) regionui</w:t>
      </w:r>
      <w:r w:rsidR="00D008D0">
        <w:t xml:space="preserve">. </w:t>
      </w:r>
      <w:r w:rsidR="00D008D0" w:rsidRPr="0092754C">
        <w:t>Pasikeitus ES prioritetams ir dėl perskirstymui nepakankamo kiekio lėšų SR</w:t>
      </w:r>
      <w:r w:rsidR="00DF3E34">
        <w:t xml:space="preserve"> </w:t>
      </w:r>
      <w:r w:rsidR="00D008D0" w:rsidRPr="0092754C">
        <w:t xml:space="preserve">numatomoms prioritetinėms veikloms, </w:t>
      </w:r>
      <w:r w:rsidR="00D008D0" w:rsidRPr="00811C07">
        <w:rPr>
          <w:b/>
          <w:bCs/>
        </w:rPr>
        <w:t>siūlom</w:t>
      </w:r>
      <w:r w:rsidR="00D008D0">
        <w:rPr>
          <w:b/>
          <w:bCs/>
        </w:rPr>
        <w:t>a</w:t>
      </w:r>
      <w:r w:rsidR="00D008D0" w:rsidRPr="00811C07">
        <w:rPr>
          <w:b/>
          <w:bCs/>
        </w:rPr>
        <w:t xml:space="preserve"> dalį iškeltų lėšų – 15,</w:t>
      </w:r>
      <w:r w:rsidR="00D008D0">
        <w:rPr>
          <w:b/>
          <w:bCs/>
        </w:rPr>
        <w:t>9</w:t>
      </w:r>
      <w:r w:rsidR="00B466D7">
        <w:rPr>
          <w:b/>
          <w:bCs/>
        </w:rPr>
        <w:t>6</w:t>
      </w:r>
      <w:r w:rsidR="00D008D0" w:rsidRPr="00811C07">
        <w:rPr>
          <w:b/>
          <w:bCs/>
        </w:rPr>
        <w:t xml:space="preserve"> mln. Eur – grąžinti iš VVL regiono į SR regioną</w:t>
      </w:r>
      <w:r w:rsidR="00D008D0" w:rsidRPr="00386764">
        <w:t>. Šios lėšos bus panaudojamos naujai kuriamame 11 specialiame prioritete „Gynybos ir saugumo pramonės stiprinimas“</w:t>
      </w:r>
      <w:r w:rsidR="00D008D0">
        <w:t xml:space="preserve"> (</w:t>
      </w:r>
      <w:r w:rsidR="00D008D0" w:rsidRPr="0092754C">
        <w:t>1,</w:t>
      </w:r>
      <w:r w:rsidR="00D008D0">
        <w:t>8</w:t>
      </w:r>
      <w:r w:rsidR="00D008D0" w:rsidRPr="0092754C">
        <w:t xml:space="preserve"> mln. Eur</w:t>
      </w:r>
      <w:r w:rsidR="00D008D0">
        <w:t>) ir 1</w:t>
      </w:r>
      <w:r w:rsidR="00BE58F6">
        <w:t>7</w:t>
      </w:r>
      <w:r w:rsidR="00D008D0">
        <w:t xml:space="preserve"> specialaus prioriteto „</w:t>
      </w:r>
      <w:r w:rsidR="00BE58F6">
        <w:t>Socialinio būsto fondo plėtra</w:t>
      </w:r>
      <w:r w:rsidR="00D008D0">
        <w:t>“ 1</w:t>
      </w:r>
      <w:r w:rsidR="00BE58F6">
        <w:t>7</w:t>
      </w:r>
      <w:r w:rsidR="00D008D0">
        <w:t>.</w:t>
      </w:r>
      <w:r w:rsidR="00BE58F6">
        <w:t>1</w:t>
      </w:r>
      <w:r w:rsidR="00D008D0">
        <w:t xml:space="preserve"> uždavinyje „</w:t>
      </w:r>
      <w:r w:rsidR="00BE58F6" w:rsidRPr="00BE58F6">
        <w:t>Galimybių gauti prieinamą ir tvarų būstą skatinimas</w:t>
      </w:r>
      <w:r w:rsidR="00D008D0">
        <w:t>“ (14,1 mln. Eur)</w:t>
      </w:r>
      <w:r w:rsidR="00D008D0" w:rsidRPr="00386764">
        <w:t>.</w:t>
      </w:r>
      <w:r w:rsidR="00D008D0">
        <w:t xml:space="preserve"> Pastarojo uždavinio veiklai taip pat </w:t>
      </w:r>
      <w:r w:rsidR="00D008D0" w:rsidRPr="00C6273A">
        <w:rPr>
          <w:b/>
          <w:bCs/>
        </w:rPr>
        <w:t>siūloma perkelti 54,9 mln. Eur ESF+ lėšų į ERPF</w:t>
      </w:r>
      <w:r w:rsidR="00D008D0">
        <w:t>.</w:t>
      </w:r>
      <w:r w:rsidR="00DA5701">
        <w:t xml:space="preserve"> </w:t>
      </w:r>
      <w:r w:rsidR="00DA5701" w:rsidRPr="00DA5701">
        <w:t xml:space="preserve">Svarbu pažymėti, kad nors lėšos perkeliamos </w:t>
      </w:r>
      <w:r w:rsidR="00DA5701">
        <w:t>tarp šių fondų</w:t>
      </w:r>
      <w:r w:rsidR="00DA5701" w:rsidRPr="00DA5701">
        <w:t>, jų panaudojimas išlieka tiesiogiai orientuotas į socialinius tikslus, kadangi jos bus skirtos socialinio būsto plėtrai – sričiai, kuri laikoma prioritetine tiek E</w:t>
      </w:r>
      <w:r w:rsidR="00DA5701">
        <w:t>S</w:t>
      </w:r>
      <w:r w:rsidR="00DA5701" w:rsidRPr="00DA5701">
        <w:t>, tiek Lietuvos mastu.</w:t>
      </w:r>
    </w:p>
    <w:p w14:paraId="0A1BC20F" w14:textId="40DEB69E" w:rsidR="000305CC" w:rsidRPr="00386764" w:rsidRDefault="000A0A43" w:rsidP="00B1069B">
      <w:pPr>
        <w:rPr>
          <w:iCs/>
        </w:rPr>
      </w:pPr>
      <w:r>
        <w:t>SR</w:t>
      </w:r>
      <w:r w:rsidR="000305CC" w:rsidRPr="00DF27CD">
        <w:t xml:space="preserve"> </w:t>
      </w:r>
      <w:r w:rsidR="000305CC" w:rsidRPr="00DF27CD">
        <w:rPr>
          <w:iCs/>
        </w:rPr>
        <w:t>geografiškai priklauso ES rytiniam pasienio regionui, tiesiogiai besiribojančiam su Baltarusija, kas daro Lietuvą itin pažeidžiamą</w:t>
      </w:r>
      <w:r w:rsidR="000305CC" w:rsidRPr="00DF27CD">
        <w:rPr>
          <w:bCs/>
          <w:iCs/>
        </w:rPr>
        <w:t xml:space="preserve">, todėl SR gynybos ir saugumo pramonės stiprinimas </w:t>
      </w:r>
      <w:r w:rsidR="000305CC" w:rsidRPr="00DF27CD">
        <w:rPr>
          <w:iCs/>
        </w:rPr>
        <w:t xml:space="preserve">tampa </w:t>
      </w:r>
      <w:r w:rsidR="000305CC" w:rsidRPr="00DF27CD">
        <w:rPr>
          <w:bCs/>
          <w:iCs/>
        </w:rPr>
        <w:t>gyvybiškai svarbus.</w:t>
      </w:r>
      <w:r w:rsidR="000305CC" w:rsidRPr="00DF27CD">
        <w:t xml:space="preserve"> Dvi </w:t>
      </w:r>
      <w:r w:rsidR="000305CC" w:rsidRPr="00386764">
        <w:t xml:space="preserve">iš trijų </w:t>
      </w:r>
      <w:r w:rsidR="000305CC" w:rsidRPr="00386764">
        <w:rPr>
          <w:iCs/>
        </w:rPr>
        <w:t>naujojo specialaus 11 prioriteto 11.1 uždavinio „Didinti pramonės pajėgumus, siekiant skatinti gynybos pajėgumų didinimą, pirmenybę teikiant dvejopo naudojimo pajėgumams“ formuojamų veiklų</w:t>
      </w:r>
      <w:r w:rsidR="000305CC" w:rsidRPr="00386764">
        <w:rPr>
          <w:b/>
          <w:bCs/>
          <w:iCs/>
        </w:rPr>
        <w:t xml:space="preserve"> </w:t>
      </w:r>
      <w:proofErr w:type="gramStart"/>
      <w:r w:rsidR="000305CC" w:rsidRPr="00386764">
        <w:rPr>
          <w:iCs/>
        </w:rPr>
        <w:t>(</w:t>
      </w:r>
      <w:proofErr w:type="gramEnd"/>
      <w:r w:rsidR="000305CC" w:rsidRPr="00386764">
        <w:rPr>
          <w:iCs/>
        </w:rPr>
        <w:t>„Didinti įmonių pajėgumus investuoti į inovatyvių produktų, skirtų gynybos ir saugumo sektoriui, kūrimą ir vystymą“ ir „Skatinti inovacijų bendradarbiavimo partnerystės veiklas gynybos ir saugumo srityje“)</w:t>
      </w:r>
      <w:r w:rsidR="000305CC" w:rsidRPr="00386764">
        <w:rPr>
          <w:b/>
          <w:bCs/>
          <w:iCs/>
        </w:rPr>
        <w:t xml:space="preserve"> </w:t>
      </w:r>
      <w:r w:rsidR="000305CC" w:rsidRPr="00386764">
        <w:rPr>
          <w:iCs/>
        </w:rPr>
        <w:t>planuoja</w:t>
      </w:r>
      <w:r w:rsidR="000305CC" w:rsidRPr="00386764">
        <w:rPr>
          <w:b/>
          <w:bCs/>
          <w:iCs/>
        </w:rPr>
        <w:t xml:space="preserve"> </w:t>
      </w:r>
      <w:r w:rsidR="000305CC" w:rsidRPr="00386764">
        <w:rPr>
          <w:iCs/>
        </w:rPr>
        <w:t xml:space="preserve">įgyvendinti </w:t>
      </w:r>
      <w:r w:rsidR="000305CC" w:rsidRPr="00386764">
        <w:t>SR. Šis regionas pasižymi brandžia startuolių bei mokslinių tyrimų ir eksperimentinės plėtros (toliau – MTEP) ekosistema, todėl čia ypač svarbu skatinti aukštųjų technologijų sprendimų plėtrą. Be to, SR yra palanki terpė gynybos ir saugumo sektoriaus inovacijoms – čia telkiasi didesnė koncentracija įmonių, gebančių investuoti į gynybos ir saugumo produktų kūrimą ir vystymą, taip prisidedant prie investicijų į MTEP didinimo. Svarbu paminėti, kad SR MTEP rodikliai vis dar tris kartus atsilieka nuo ES vidurkio</w:t>
      </w:r>
      <w:r w:rsidR="000305CC" w:rsidRPr="00386764">
        <w:rPr>
          <w:iCs/>
        </w:rPr>
        <w:t xml:space="preserve">, tad </w:t>
      </w:r>
      <w:r w:rsidR="000305CC" w:rsidRPr="00386764">
        <w:t>ši kryptis</w:t>
      </w:r>
      <w:r w:rsidR="000305CC">
        <w:t xml:space="preserve"> taip pat</w:t>
      </w:r>
      <w:r w:rsidR="000305CC" w:rsidRPr="00386764">
        <w:t xml:space="preserve"> laikytina prioritetine.</w:t>
      </w:r>
    </w:p>
    <w:p w14:paraId="28C7904B" w14:textId="6099711E" w:rsidR="0026733C" w:rsidRDefault="000305CC" w:rsidP="00B1069B">
      <w:r w:rsidRPr="0019596D">
        <w:t>Atkreiptina</w:t>
      </w:r>
      <w:r>
        <w:t>s</w:t>
      </w:r>
      <w:r w:rsidRPr="0019596D">
        <w:t xml:space="preserve"> dėmesys, kad nors 2022–2024 m. laikotarpiu gynybos sektoriaus įmonės bendrai fiksavo MTEP investicijų augimą (nuo 13,4 mln. Eur </w:t>
      </w:r>
      <w:r>
        <w:t xml:space="preserve">deklaruotų MTEP išlaidų </w:t>
      </w:r>
      <w:r w:rsidRPr="0019596D">
        <w:t>2022 m.</w:t>
      </w:r>
      <w:r>
        <w:t>,</w:t>
      </w:r>
      <w:r w:rsidRPr="0019596D">
        <w:t xml:space="preserve"> iki 15,1 mln. Eur 2024 m., t. y. 13 proc. daugiau), </w:t>
      </w:r>
      <w:r>
        <w:t>SR</w:t>
      </w:r>
      <w:r w:rsidRPr="0019596D">
        <w:t xml:space="preserve"> regione MTEP išlaidos sumažėjo beveik perpus – nuo 9,4 mln. Eur iki 4,8 mln. Eur. Tai reiškia 49 proc. kritimą</w:t>
      </w:r>
      <w:r>
        <w:t xml:space="preserve">, kuris </w:t>
      </w:r>
      <w:proofErr w:type="spellStart"/>
      <w:r>
        <w:t>indikuoja</w:t>
      </w:r>
      <w:proofErr w:type="spellEnd"/>
      <w:r>
        <w:t xml:space="preserve"> </w:t>
      </w:r>
      <w:r w:rsidRPr="0019596D">
        <w:t>didmiesčiuose mažėja</w:t>
      </w:r>
      <w:r>
        <w:t>nčias</w:t>
      </w:r>
      <w:r w:rsidRPr="0019596D">
        <w:t xml:space="preserve"> inovatyvių veiklų apimtis. </w:t>
      </w:r>
      <w:r w:rsidRPr="00386764">
        <w:t>Šie duomenys rodo, kad nors bendrai gynybos sektoriaus MTEP investicijos auga, SR inovacijų potencialas silpnėja, todėl tikslinga dalį lėšų grąžinti į šį regioną siekiant užtikrinti strateginių prioritetų įgyvendinimą ir išnaudoti aukštųjų technologijų ekosistemos pranašumus</w:t>
      </w:r>
      <w:r>
        <w:t xml:space="preserve"> gynybos pramonės stiprinimui</w:t>
      </w:r>
      <w:r w:rsidRPr="00386764">
        <w:t>.</w:t>
      </w:r>
    </w:p>
    <w:p w14:paraId="56953F08" w14:textId="112039FC" w:rsidR="00C24631" w:rsidRDefault="006674F4" w:rsidP="00B1069B">
      <w:pPr>
        <w:spacing w:after="240"/>
      </w:pPr>
      <w:r>
        <w:t>Lėšų perkėlimas iš VVL į SR ir iš ESF+ į ERPF 1</w:t>
      </w:r>
      <w:r w:rsidR="00BE58F6">
        <w:t>7.1</w:t>
      </w:r>
      <w:r>
        <w:t xml:space="preserve"> uždavinio „</w:t>
      </w:r>
      <w:r w:rsidR="00BE58F6" w:rsidRPr="00BE58F6">
        <w:t>Galimybių gauti prieinamą ir tvarų būstą skatinimas</w:t>
      </w:r>
      <w:r>
        <w:t>“ tikslams siekti yra itin</w:t>
      </w:r>
      <w:r w:rsidR="00BA30DB">
        <w:t xml:space="preserve"> </w:t>
      </w:r>
      <w:r>
        <w:t xml:space="preserve">svarbus ir reikalingas. </w:t>
      </w:r>
      <w:r w:rsidRPr="00185628">
        <w:t>Vilniaus regionas, lyginant su kitais šalies regionais, pasižymi mažiausiu patenkintu socialinio būsto poreikiu – 47 proc. (šalies vidurkis 54 proc., 2023 m.), labiausiai prieinamas socialinis būstas Ukmergės r. (83 proc.) ir Švenčionių r. (71 proc.) savivaldybėse, mažiausiai – Vilniaus r. (28 proc.) ir Vilniaus m. (42 proc.) savivaldybėse</w:t>
      </w:r>
      <w:r>
        <w:t>.</w:t>
      </w:r>
      <w:r>
        <w:rPr>
          <w:rStyle w:val="Puslapioinaosnuoroda"/>
        </w:rPr>
        <w:footnoteReference w:id="14"/>
      </w:r>
      <w:r>
        <w:t xml:space="preserve"> </w:t>
      </w:r>
      <w:r w:rsidR="00517948" w:rsidRPr="00517948">
        <w:t xml:space="preserve">Taip pat kai kuriose Vilniaus regiono savivaldybėse vidutinė socialinio būsto nuomos laukimo trukmė yra apie 10 m. (2024 m. duomenimis, vidutinė socialinio būsto nuomos laukimo trukmė šalyje buvo 5,63 m.). </w:t>
      </w:r>
      <w:r w:rsidRPr="00185628">
        <w:t xml:space="preserve">Šie skaičiai akivaizdžiai rodo, kad </w:t>
      </w:r>
      <w:r w:rsidR="00233C44">
        <w:t>SR</w:t>
      </w:r>
      <w:r w:rsidRPr="00185628">
        <w:t xml:space="preserve"> susidariusi kritinė situacija, kuri kelia socialinę įtampą ir didina pažeidžiamumą. Todėl lėšų perskirstymas socialinio būsto plėtrai į šį regioną yra ne tik socialinės, bet ir strateginės svarbos sprendimas, tiesiogiai prisidedantis prie bendr</w:t>
      </w:r>
      <w:r w:rsidR="00811C07">
        <w:t>ų</w:t>
      </w:r>
      <w:r w:rsidRPr="00185628">
        <w:t xml:space="preserve"> </w:t>
      </w:r>
      <w:r w:rsidR="00811C07">
        <w:t>Lietuvos</w:t>
      </w:r>
      <w:r>
        <w:t xml:space="preserve"> </w:t>
      </w:r>
      <w:r w:rsidR="00E54D73">
        <w:t>ir</w:t>
      </w:r>
      <w:r>
        <w:t xml:space="preserve"> ES</w:t>
      </w:r>
      <w:r w:rsidRPr="00185628">
        <w:t xml:space="preserve"> </w:t>
      </w:r>
      <w:r w:rsidR="00E54D73" w:rsidRPr="00E54D73">
        <w:t xml:space="preserve">socialinio teisingumo </w:t>
      </w:r>
      <w:r w:rsidR="00E54D73">
        <w:t>bei</w:t>
      </w:r>
      <w:r w:rsidR="00E54D73" w:rsidRPr="00E54D73">
        <w:t xml:space="preserve"> sanglaudos</w:t>
      </w:r>
      <w:r w:rsidR="00AF5EE2">
        <w:t xml:space="preserve"> politikos</w:t>
      </w:r>
      <w:r w:rsidR="00E54D73" w:rsidRPr="00E54D73">
        <w:t xml:space="preserve"> tikslų įgyvendinimo</w:t>
      </w:r>
      <w:r w:rsidRPr="00185628">
        <w:t>,</w:t>
      </w:r>
      <w:r w:rsidR="00E54D73">
        <w:t xml:space="preserve"> </w:t>
      </w:r>
      <w:r w:rsidR="00E54D73" w:rsidRPr="00E54D73">
        <w:t>atitinkanči</w:t>
      </w:r>
      <w:r w:rsidR="0027043B">
        <w:t>ų</w:t>
      </w:r>
      <w:r w:rsidR="00AF5EE2">
        <w:t xml:space="preserve"> </w:t>
      </w:r>
      <w:r w:rsidR="00E54D73">
        <w:t>ir</w:t>
      </w:r>
      <w:r w:rsidR="00E54D73" w:rsidRPr="00E54D73">
        <w:t xml:space="preserve"> Investicijų programos </w:t>
      </w:r>
      <w:r w:rsidR="00AF5EE2">
        <w:t xml:space="preserve">laikotarpio </w:t>
      </w:r>
      <w:r w:rsidR="00E54D73" w:rsidRPr="00E54D73">
        <w:t>vidurio peržiūros prioritetus</w:t>
      </w:r>
      <w:r w:rsidR="00D117C2">
        <w:t>.</w:t>
      </w:r>
    </w:p>
    <w:p w14:paraId="453B4155" w14:textId="77777777" w:rsidR="00387439" w:rsidRDefault="00387439" w:rsidP="00B1069B">
      <w:pPr>
        <w:spacing w:after="160"/>
        <w:ind w:firstLine="0"/>
        <w:jc w:val="left"/>
        <w:rPr>
          <w:b/>
          <w:bCs/>
          <w:szCs w:val="24"/>
        </w:rPr>
      </w:pPr>
      <w:r>
        <w:rPr>
          <w:b/>
          <w:bCs/>
          <w:szCs w:val="24"/>
        </w:rPr>
        <w:br w:type="page"/>
      </w:r>
    </w:p>
    <w:p w14:paraId="28C72317" w14:textId="411FAD5F" w:rsidR="00B771E7" w:rsidRPr="00B771E7" w:rsidRDefault="00B771E7" w:rsidP="00B771E7">
      <w:pPr>
        <w:keepNext/>
        <w:keepLines/>
        <w:jc w:val="center"/>
        <w:outlineLvl w:val="0"/>
        <w:rPr>
          <w:b/>
          <w:bCs/>
        </w:rPr>
      </w:pPr>
      <w:r w:rsidRPr="00B771E7">
        <w:rPr>
          <w:b/>
          <w:bCs/>
        </w:rPr>
        <w:t>PAKEITIMO PAGRINDIMAS</w:t>
      </w:r>
    </w:p>
    <w:p w14:paraId="2C3B2EF1" w14:textId="7A99FD46" w:rsidR="00B771E7" w:rsidRDefault="00B771E7" w:rsidP="00B771E7">
      <w:pPr>
        <w:keepNext/>
        <w:keepLines/>
        <w:jc w:val="center"/>
        <w:outlineLvl w:val="0"/>
        <w:rPr>
          <w:b/>
          <w:bCs/>
        </w:rPr>
      </w:pPr>
    </w:p>
    <w:p w14:paraId="1C79FDA2" w14:textId="069153A3" w:rsidR="00C24631" w:rsidRDefault="00C24631" w:rsidP="00B1069B">
      <w:pPr>
        <w:keepNext/>
        <w:keepLines/>
        <w:jc w:val="center"/>
        <w:outlineLvl w:val="0"/>
        <w:rPr>
          <w:b/>
          <w:bCs/>
        </w:rPr>
      </w:pPr>
      <w:bookmarkStart w:id="7" w:name="_Hlk216439370"/>
      <w:r w:rsidRPr="00970BEB">
        <w:rPr>
          <w:b/>
          <w:bCs/>
        </w:rPr>
        <w:t>NA</w:t>
      </w:r>
      <w:bookmarkEnd w:id="7"/>
      <w:r w:rsidRPr="00970BEB">
        <w:rPr>
          <w:b/>
          <w:bCs/>
        </w:rPr>
        <w:t>UJAI FORMUOJAMAS 1</w:t>
      </w:r>
      <w:r>
        <w:rPr>
          <w:b/>
          <w:bCs/>
        </w:rPr>
        <w:t>1</w:t>
      </w:r>
      <w:r w:rsidRPr="00970BEB">
        <w:rPr>
          <w:b/>
          <w:bCs/>
        </w:rPr>
        <w:t xml:space="preserve"> SPECIALUS PRIORITETAS:</w:t>
      </w:r>
    </w:p>
    <w:p w14:paraId="6EAD4DD7" w14:textId="19F77A81" w:rsidR="00561824" w:rsidRPr="00561824" w:rsidRDefault="00561824" w:rsidP="00B1069B">
      <w:pPr>
        <w:spacing w:after="240"/>
        <w:jc w:val="center"/>
        <w:rPr>
          <w:rFonts w:eastAsia="MS Gothic"/>
          <w:b/>
          <w:bCs/>
          <w:color w:val="000000"/>
          <w:sz w:val="28"/>
          <w:szCs w:val="32"/>
        </w:rPr>
      </w:pPr>
      <w:r w:rsidRPr="00561824">
        <w:rPr>
          <w:b/>
          <w:bCs/>
        </w:rPr>
        <w:t>„</w:t>
      </w:r>
      <w:r w:rsidR="0026733C" w:rsidRPr="0026733C">
        <w:rPr>
          <w:b/>
          <w:bCs/>
        </w:rPr>
        <w:t>Gynybos ir saugumo pramonės stiprinimas</w:t>
      </w:r>
      <w:r w:rsidRPr="00561824">
        <w:rPr>
          <w:b/>
          <w:bCs/>
        </w:rPr>
        <w:t>“</w:t>
      </w:r>
    </w:p>
    <w:p w14:paraId="22F34601" w14:textId="36AB6D11" w:rsidR="00561824" w:rsidRPr="00970BEB" w:rsidRDefault="00561824" w:rsidP="00B1069B">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 1</w:t>
      </w:r>
      <w:r>
        <w:rPr>
          <w:b/>
          <w:bCs/>
        </w:rPr>
        <w:t>1</w:t>
      </w:r>
      <w:r w:rsidRPr="00970BEB">
        <w:rPr>
          <w:b/>
          <w:bCs/>
        </w:rPr>
        <w:t xml:space="preserve">.1 </w:t>
      </w:r>
      <w:r>
        <w:rPr>
          <w:b/>
          <w:bCs/>
        </w:rPr>
        <w:t>„</w:t>
      </w:r>
      <w:r w:rsidR="004A5574" w:rsidRPr="004A5574">
        <w:rPr>
          <w:b/>
          <w:bCs/>
        </w:rPr>
        <w:t>Didinti pramonės pajėgumus, siekiant skatinti gynybos pajėgumų didinimą, pirmenybę teikiant dvejopo naudojimo pajėgumams</w:t>
      </w:r>
      <w:r>
        <w:rPr>
          <w:b/>
          <w:bCs/>
        </w:rPr>
        <w:t>“</w:t>
      </w:r>
    </w:p>
    <w:p w14:paraId="002C45F4" w14:textId="77777777" w:rsidR="004A5574" w:rsidRDefault="004A5574" w:rsidP="00B1069B">
      <w:pPr>
        <w:widowControl w:val="0"/>
        <w:tabs>
          <w:tab w:val="left" w:pos="567"/>
        </w:tabs>
        <w:ind w:firstLine="0"/>
        <w:textAlignment w:val="baseline"/>
        <w:rPr>
          <w:i/>
        </w:rPr>
      </w:pPr>
      <w:r>
        <w:rPr>
          <w:i/>
        </w:rPr>
        <w:t>1. Siūlomo pakeitimo priežastys ir svarba.</w:t>
      </w:r>
    </w:p>
    <w:p w14:paraId="3D84532B" w14:textId="02205E29" w:rsidR="004A5574" w:rsidRPr="004A5574" w:rsidRDefault="004A5574" w:rsidP="00B1069B">
      <w:pPr>
        <w:widowControl w:val="0"/>
        <w:tabs>
          <w:tab w:val="left" w:pos="567"/>
          <w:tab w:val="left" w:pos="882"/>
        </w:tabs>
        <w:ind w:firstLine="0"/>
        <w:textAlignment w:val="baseline"/>
        <w:rPr>
          <w:iCs/>
        </w:rPr>
      </w:pPr>
      <w:r>
        <w:rPr>
          <w:iCs/>
        </w:rPr>
        <w:tab/>
      </w:r>
      <w:r w:rsidRPr="004A5574">
        <w:rPr>
          <w:iCs/>
        </w:rPr>
        <w:t xml:space="preserve">Migrantų krizė, </w:t>
      </w:r>
      <w:proofErr w:type="spellStart"/>
      <w:r w:rsidRPr="004A5574">
        <w:rPr>
          <w:iCs/>
        </w:rPr>
        <w:t>dronų</w:t>
      </w:r>
      <w:proofErr w:type="spellEnd"/>
      <w:r w:rsidRPr="004A5574">
        <w:rPr>
          <w:iCs/>
        </w:rPr>
        <w:t xml:space="preserve"> išpuoliai oro erdvėje, hibridinės atakos, Rusijos agresija prieš Ukrainą, agresyvėjantys Kinijos veiksmai Azijoje ir pasaulio prekybos grandinėse nuolat primena, kad saugumas nėra tik karių ar technikos klausimas. Saugumas prasideda nuo gamybos pajėgumų, nes be jų net stipriausios valstybės lieka pažeidžiamos. Mūsų šalies, </w:t>
      </w:r>
      <w:proofErr w:type="gramStart"/>
      <w:r w:rsidRPr="004A5574">
        <w:rPr>
          <w:iCs/>
        </w:rPr>
        <w:t>tame tarpe</w:t>
      </w:r>
      <w:proofErr w:type="gramEnd"/>
      <w:r w:rsidRPr="004A5574">
        <w:rPr>
          <w:iCs/>
        </w:rPr>
        <w:t xml:space="preserve"> visos</w:t>
      </w:r>
      <w:r>
        <w:t xml:space="preserve"> </w:t>
      </w:r>
      <w:r w:rsidRPr="004A5574">
        <w:rPr>
          <w:iCs/>
        </w:rPr>
        <w:t xml:space="preserve">Šiaurės Atlanto sutarties organizacijos (toliau – NATO) saugumas, sunkiai įsivaizduojamas be stiprios, inovacijomis grįstos gamybos. </w:t>
      </w:r>
    </w:p>
    <w:p w14:paraId="187774F0" w14:textId="44AC95D8" w:rsidR="004A5574" w:rsidRPr="003666EB" w:rsidRDefault="004A5574" w:rsidP="00B1069B">
      <w:pPr>
        <w:widowControl w:val="0"/>
        <w:tabs>
          <w:tab w:val="left" w:pos="567"/>
        </w:tabs>
        <w:ind w:firstLine="702"/>
        <w:textAlignment w:val="baseline"/>
        <w:rPr>
          <w:bCs/>
          <w:iCs/>
        </w:rPr>
      </w:pPr>
      <w:r w:rsidRPr="00E878DA">
        <w:rPr>
          <w:iCs/>
        </w:rPr>
        <w:t>Europos gynybos agentūros ataskait</w:t>
      </w:r>
      <w:r w:rsidRPr="005D7BD0">
        <w:rPr>
          <w:iCs/>
        </w:rPr>
        <w:t>os</w:t>
      </w:r>
      <w:r>
        <w:rPr>
          <w:rStyle w:val="Puslapioinaosnuoroda"/>
          <w:rFonts w:eastAsiaTheme="majorEastAsia"/>
          <w:iCs/>
        </w:rPr>
        <w:footnoteReference w:id="15"/>
      </w:r>
      <w:r>
        <w:rPr>
          <w:b/>
          <w:bCs/>
          <w:iCs/>
        </w:rPr>
        <w:t xml:space="preserve"> </w:t>
      </w:r>
      <w:r w:rsidRPr="008A5BD0">
        <w:rPr>
          <w:iCs/>
        </w:rPr>
        <w:t>duomenimis</w:t>
      </w:r>
      <w:r w:rsidRPr="00E878DA">
        <w:rPr>
          <w:iCs/>
        </w:rPr>
        <w:t xml:space="preserve">, 2021–2024 m. laikotarpiu </w:t>
      </w:r>
      <w:r w:rsidR="00016CE9">
        <w:rPr>
          <w:iCs/>
        </w:rPr>
        <w:t>ES</w:t>
      </w:r>
      <w:r w:rsidRPr="00E878DA">
        <w:rPr>
          <w:iCs/>
        </w:rPr>
        <w:t xml:space="preserve"> valstybėse narėse išlaidos</w:t>
      </w:r>
      <w:r>
        <w:rPr>
          <w:iCs/>
        </w:rPr>
        <w:t xml:space="preserve"> gynybai</w:t>
      </w:r>
      <w:r w:rsidRPr="00E878DA">
        <w:rPr>
          <w:iCs/>
        </w:rPr>
        <w:t xml:space="preserve"> padidėjo 30 proc. Bendra investicijų suma siekia 326 mlrd. </w:t>
      </w:r>
      <w:r w:rsidR="006E16D5">
        <w:rPr>
          <w:iCs/>
        </w:rPr>
        <w:t>Eur</w:t>
      </w:r>
      <w:r w:rsidRPr="00E878DA">
        <w:rPr>
          <w:iCs/>
        </w:rPr>
        <w:t xml:space="preserve">, o tai sudaro 1,9 proc. ES </w:t>
      </w:r>
      <w:r>
        <w:rPr>
          <w:iCs/>
        </w:rPr>
        <w:t xml:space="preserve">bendrojo vidaus produkto (toliau </w:t>
      </w:r>
      <w:r w:rsidRPr="00E878DA">
        <w:rPr>
          <w:iCs/>
        </w:rPr>
        <w:t>–</w:t>
      </w:r>
      <w:r>
        <w:rPr>
          <w:iCs/>
        </w:rPr>
        <w:t xml:space="preserve"> </w:t>
      </w:r>
      <w:r w:rsidRPr="00E878DA">
        <w:rPr>
          <w:iCs/>
        </w:rPr>
        <w:t>BVP</w:t>
      </w:r>
      <w:r>
        <w:rPr>
          <w:iCs/>
        </w:rPr>
        <w:t>)</w:t>
      </w:r>
      <w:r w:rsidRPr="00E878DA">
        <w:rPr>
          <w:iCs/>
        </w:rPr>
        <w:t xml:space="preserve">. Europos gynybos pramonė patyrė didelį augimą. Europos kosmoso, saugumo ir gynybos pramonės asociacijos skaičiavimu, </w:t>
      </w:r>
      <w:r>
        <w:rPr>
          <w:iCs/>
        </w:rPr>
        <w:t xml:space="preserve">šio </w:t>
      </w:r>
      <w:r w:rsidRPr="00E878DA">
        <w:rPr>
          <w:iCs/>
        </w:rPr>
        <w:t>sektoriaus apyvarta kasmet vidutiniškai auga 10,1</w:t>
      </w:r>
      <w:r>
        <w:rPr>
          <w:iCs/>
        </w:rPr>
        <w:t xml:space="preserve"> </w:t>
      </w:r>
      <w:r w:rsidRPr="00E878DA">
        <w:rPr>
          <w:iCs/>
        </w:rPr>
        <w:t xml:space="preserve">proc. Europos sprendimų priėmėjai formuoja politiką ir iniciatyvas, stiprinančias ES gynybinius pajėgumus, inovacijas, pramoninį pasirengimą ir savarankiškumą. Tarp tokių iniciatyvų – </w:t>
      </w:r>
      <w:r w:rsidRPr="00E878DA">
        <w:rPr>
          <w:b/>
          <w:bCs/>
          <w:iCs/>
        </w:rPr>
        <w:t>Europos gynybos pramonės strategija</w:t>
      </w:r>
      <w:r w:rsidRPr="008A5BD0">
        <w:rPr>
          <w:rStyle w:val="Puslapioinaosnuoroda"/>
          <w:rFonts w:eastAsiaTheme="majorEastAsia"/>
          <w:iCs/>
        </w:rPr>
        <w:footnoteReference w:id="16"/>
      </w:r>
      <w:r w:rsidRPr="00E878DA">
        <w:rPr>
          <w:iCs/>
        </w:rPr>
        <w:t xml:space="preserve"> su jai priskirta Europos gynybos pramonės programa, </w:t>
      </w:r>
      <w:r w:rsidRPr="00E878DA">
        <w:rPr>
          <w:b/>
          <w:bCs/>
          <w:iCs/>
        </w:rPr>
        <w:t>„</w:t>
      </w:r>
      <w:proofErr w:type="spellStart"/>
      <w:r w:rsidRPr="00E878DA">
        <w:rPr>
          <w:b/>
          <w:bCs/>
          <w:iCs/>
        </w:rPr>
        <w:t>ReArm</w:t>
      </w:r>
      <w:proofErr w:type="spellEnd"/>
      <w:r w:rsidRPr="00E878DA">
        <w:rPr>
          <w:b/>
          <w:bCs/>
          <w:iCs/>
        </w:rPr>
        <w:t xml:space="preserve"> </w:t>
      </w:r>
      <w:proofErr w:type="spellStart"/>
      <w:r w:rsidRPr="00E878DA">
        <w:rPr>
          <w:b/>
          <w:bCs/>
          <w:iCs/>
        </w:rPr>
        <w:t>Europe</w:t>
      </w:r>
      <w:proofErr w:type="spellEnd"/>
      <w:r w:rsidRPr="00E878DA">
        <w:rPr>
          <w:b/>
          <w:bCs/>
          <w:iCs/>
        </w:rPr>
        <w:t>“ / „</w:t>
      </w:r>
      <w:proofErr w:type="spellStart"/>
      <w:r w:rsidRPr="00E878DA">
        <w:rPr>
          <w:b/>
          <w:bCs/>
          <w:iCs/>
        </w:rPr>
        <w:t>Readiness</w:t>
      </w:r>
      <w:proofErr w:type="spellEnd"/>
      <w:r w:rsidRPr="00E878DA">
        <w:rPr>
          <w:b/>
          <w:bCs/>
          <w:iCs/>
        </w:rPr>
        <w:t xml:space="preserve"> 2030“ planas</w:t>
      </w:r>
      <w:r w:rsidRPr="008A5BD0">
        <w:rPr>
          <w:rStyle w:val="Puslapioinaosnuoroda"/>
          <w:rFonts w:eastAsiaTheme="majorEastAsia"/>
          <w:iCs/>
        </w:rPr>
        <w:footnoteReference w:id="17"/>
      </w:r>
      <w:r w:rsidRPr="00E878DA">
        <w:rPr>
          <w:iCs/>
        </w:rPr>
        <w:t xml:space="preserve"> bei </w:t>
      </w:r>
      <w:r w:rsidR="00016CE9">
        <w:rPr>
          <w:iCs/>
        </w:rPr>
        <w:t>EK</w:t>
      </w:r>
      <w:r w:rsidRPr="003666EB">
        <w:rPr>
          <w:iCs/>
        </w:rPr>
        <w:t xml:space="preserve"> paren</w:t>
      </w:r>
      <w:r>
        <w:rPr>
          <w:iCs/>
        </w:rPr>
        <w:t>gta</w:t>
      </w:r>
      <w:r w:rsidRPr="003666EB">
        <w:rPr>
          <w:b/>
          <w:bCs/>
          <w:iCs/>
        </w:rPr>
        <w:t xml:space="preserve"> Baltoj</w:t>
      </w:r>
      <w:r>
        <w:rPr>
          <w:b/>
          <w:bCs/>
          <w:iCs/>
        </w:rPr>
        <w:t>i</w:t>
      </w:r>
      <w:r w:rsidRPr="003666EB">
        <w:rPr>
          <w:b/>
          <w:bCs/>
          <w:iCs/>
        </w:rPr>
        <w:t xml:space="preserve"> knyg</w:t>
      </w:r>
      <w:r>
        <w:rPr>
          <w:b/>
          <w:bCs/>
          <w:iCs/>
        </w:rPr>
        <w:t>a</w:t>
      </w:r>
      <w:r w:rsidRPr="003666EB">
        <w:rPr>
          <w:b/>
          <w:bCs/>
          <w:iCs/>
        </w:rPr>
        <w:t xml:space="preserve"> dėl Europos gynybos: Pasirengimas 2030</w:t>
      </w:r>
      <w:r w:rsidRPr="008A5BD0">
        <w:rPr>
          <w:rStyle w:val="Puslapioinaosnuoroda"/>
          <w:rFonts w:eastAsiaTheme="majorEastAsia"/>
          <w:iCs/>
        </w:rPr>
        <w:footnoteReference w:id="18"/>
      </w:r>
      <w:r w:rsidRPr="003666EB">
        <w:rPr>
          <w:iCs/>
        </w:rPr>
        <w:t>,</w:t>
      </w:r>
      <w:r w:rsidRPr="003666EB">
        <w:rPr>
          <w:b/>
          <w:bCs/>
          <w:iCs/>
        </w:rPr>
        <w:t xml:space="preserve"> </w:t>
      </w:r>
      <w:r w:rsidRPr="003666EB">
        <w:rPr>
          <w:iCs/>
        </w:rPr>
        <w:t>kurią galima laikyti ES atsaku į augančius geopolitinius pavojus ir saugumo iššūkius</w:t>
      </w:r>
      <w:r>
        <w:rPr>
          <w:iCs/>
        </w:rPr>
        <w:t xml:space="preserve"> ir</w:t>
      </w:r>
      <w:r w:rsidRPr="003666EB">
        <w:rPr>
          <w:b/>
          <w:bCs/>
          <w:iCs/>
        </w:rPr>
        <w:t xml:space="preserve"> </w:t>
      </w:r>
      <w:r w:rsidRPr="00917C33">
        <w:rPr>
          <w:iCs/>
        </w:rPr>
        <w:t xml:space="preserve">kurioje </w:t>
      </w:r>
      <w:r w:rsidRPr="003666EB">
        <w:rPr>
          <w:iCs/>
        </w:rPr>
        <w:t>pristatytas naujas požiūris į gynybą ir nustatyti investicijų poreikiai. Įgyvendinant tikslinę politiką kaip vien</w:t>
      </w:r>
      <w:r>
        <w:rPr>
          <w:iCs/>
        </w:rPr>
        <w:t>ą</w:t>
      </w:r>
      <w:r w:rsidRPr="003666EB">
        <w:rPr>
          <w:iCs/>
        </w:rPr>
        <w:t xml:space="preserve"> iš šešių prioritetinių sričių išskiriama </w:t>
      </w:r>
      <w:r w:rsidRPr="003666EB">
        <w:rPr>
          <w:bCs/>
          <w:iCs/>
        </w:rPr>
        <w:t xml:space="preserve">mokslinių tyrimų ir technologinės plėtros skatinimas siekiant skatinti inovacijas. </w:t>
      </w:r>
    </w:p>
    <w:p w14:paraId="39CDD4A9" w14:textId="77777777" w:rsidR="004A5574" w:rsidRDefault="004A5574" w:rsidP="00B1069B">
      <w:pPr>
        <w:widowControl w:val="0"/>
        <w:tabs>
          <w:tab w:val="left" w:pos="567"/>
        </w:tabs>
        <w:ind w:firstLine="702"/>
        <w:textAlignment w:val="baseline"/>
        <w:rPr>
          <w:iCs/>
        </w:rPr>
      </w:pPr>
      <w:r w:rsidRPr="00E878DA">
        <w:rPr>
          <w:iCs/>
        </w:rPr>
        <w:t xml:space="preserve">Lietuva taip pat padidino dėmesį gynybos sektoriaus plėtrai. Šiuo metu </w:t>
      </w:r>
      <w:r w:rsidRPr="00E878DA">
        <w:rPr>
          <w:b/>
          <w:bCs/>
          <w:iCs/>
        </w:rPr>
        <w:t>Lietuvos Respublikos gynybos ir saugumo pramonės plėtros 2023–2027 metais gairės</w:t>
      </w:r>
      <w:r>
        <w:rPr>
          <w:rStyle w:val="Puslapioinaosnuoroda"/>
          <w:rFonts w:eastAsiaTheme="majorEastAsia"/>
          <w:b/>
          <w:bCs/>
          <w:iCs/>
        </w:rPr>
        <w:footnoteReference w:id="19"/>
      </w:r>
      <w:r>
        <w:rPr>
          <w:b/>
          <w:bCs/>
          <w:iCs/>
        </w:rPr>
        <w:t xml:space="preserve"> </w:t>
      </w:r>
      <w:r w:rsidRPr="00E32844">
        <w:rPr>
          <w:iCs/>
        </w:rPr>
        <w:t xml:space="preserve">(toliau </w:t>
      </w:r>
      <w:r w:rsidRPr="00E878DA">
        <w:rPr>
          <w:iCs/>
        </w:rPr>
        <w:t>–</w:t>
      </w:r>
      <w:r w:rsidRPr="00E32844">
        <w:rPr>
          <w:iCs/>
        </w:rPr>
        <w:t xml:space="preserve"> Gynybos ir saugumo </w:t>
      </w:r>
      <w:r>
        <w:rPr>
          <w:iCs/>
        </w:rPr>
        <w:t xml:space="preserve">pramonės </w:t>
      </w:r>
      <w:r w:rsidRPr="00E32844">
        <w:rPr>
          <w:iCs/>
        </w:rPr>
        <w:t>plėtros gairės)</w:t>
      </w:r>
      <w:r w:rsidRPr="00E878DA">
        <w:rPr>
          <w:iCs/>
        </w:rPr>
        <w:t xml:space="preserve"> yra pagrindinis dokumentas, kuriame</w:t>
      </w:r>
      <w:r>
        <w:rPr>
          <w:iCs/>
        </w:rPr>
        <w:t>,</w:t>
      </w:r>
      <w:r w:rsidRPr="00E878DA">
        <w:rPr>
          <w:iCs/>
        </w:rPr>
        <w:t xml:space="preserve"> </w:t>
      </w:r>
      <w:r>
        <w:rPr>
          <w:iCs/>
        </w:rPr>
        <w:t xml:space="preserve">atliepiant pagrindinius tikslus, </w:t>
      </w:r>
      <w:r w:rsidRPr="00E32844">
        <w:rPr>
          <w:iCs/>
        </w:rPr>
        <w:t>siekiama didinti gynybos ir saugumo pramonės konkurencingumą, skatinti inovacijas ir investicijas į gynybos ir saugumo pramonę, o taip pat paskatinti lietuviškos kilmės produktų eksportą</w:t>
      </w:r>
      <w:r>
        <w:rPr>
          <w:iCs/>
        </w:rPr>
        <w:t>, darbo vietų kūrimą.</w:t>
      </w:r>
      <w:r w:rsidRPr="00E32844">
        <w:rPr>
          <w:iCs/>
        </w:rPr>
        <w:t xml:space="preserve"> Gynybos ir saugumo pramonės plėtros gairė</w:t>
      </w:r>
      <w:r>
        <w:rPr>
          <w:iCs/>
        </w:rPr>
        <w:t xml:space="preserve">se numatyta, kad </w:t>
      </w:r>
      <w:r w:rsidRPr="00E878DA">
        <w:rPr>
          <w:iCs/>
        </w:rPr>
        <w:t xml:space="preserve">Lietuvos išlaidos gynybai turi sudaryti ne mažiau kaip 2,5 proc. BVP, iš kurių bent 20 proc. </w:t>
      </w:r>
      <w:r>
        <w:rPr>
          <w:iCs/>
        </w:rPr>
        <w:t xml:space="preserve">būtų </w:t>
      </w:r>
      <w:r w:rsidRPr="00E878DA">
        <w:rPr>
          <w:iCs/>
        </w:rPr>
        <w:t>skiriama ginkluotųjų pajėgų modernizavimui įskaitant inovacijų skatinimą gynybos ir saugumo pramonėje. </w:t>
      </w:r>
    </w:p>
    <w:p w14:paraId="28641716" w14:textId="77777777" w:rsidR="004A5574" w:rsidRDefault="004A5574" w:rsidP="00B1069B">
      <w:pPr>
        <w:widowControl w:val="0"/>
        <w:tabs>
          <w:tab w:val="left" w:pos="567"/>
        </w:tabs>
        <w:ind w:firstLine="702"/>
        <w:textAlignment w:val="baseline"/>
        <w:rPr>
          <w:bCs/>
          <w:iCs/>
        </w:rPr>
      </w:pPr>
      <w:r>
        <w:rPr>
          <w:iCs/>
        </w:rPr>
        <w:t xml:space="preserve">Lietuvai, kuri geografiškai priklauso ES rytiniam pasienio regionui, besiribojančiam su Rusija, Baltarusija ir Ukraina, kas </w:t>
      </w:r>
      <w:r w:rsidRPr="003666EB">
        <w:rPr>
          <w:iCs/>
        </w:rPr>
        <w:t>daro ją itin pažeidžiamą</w:t>
      </w:r>
      <w:r>
        <w:rPr>
          <w:bCs/>
          <w:iCs/>
        </w:rPr>
        <w:t xml:space="preserve">, </w:t>
      </w:r>
      <w:r w:rsidRPr="003666EB">
        <w:rPr>
          <w:bCs/>
          <w:iCs/>
        </w:rPr>
        <w:t xml:space="preserve">gynybos ir saugumo pramonės stiprinimas </w:t>
      </w:r>
      <w:r w:rsidRPr="003666EB">
        <w:rPr>
          <w:iCs/>
        </w:rPr>
        <w:t xml:space="preserve">tampa </w:t>
      </w:r>
      <w:r w:rsidRPr="003666EB">
        <w:rPr>
          <w:bCs/>
          <w:iCs/>
        </w:rPr>
        <w:t>gyvybiškai svarbus.</w:t>
      </w:r>
      <w:r>
        <w:rPr>
          <w:iCs/>
        </w:rPr>
        <w:t xml:space="preserve"> </w:t>
      </w:r>
      <w:r w:rsidRPr="003666EB">
        <w:rPr>
          <w:iCs/>
        </w:rPr>
        <w:t>Šaliai pasižyminčiai maža ir atvira ekonomika</w:t>
      </w:r>
      <w:r>
        <w:rPr>
          <w:iCs/>
        </w:rPr>
        <w:t>, vietos gynybos pajėgumų ir bendruomenės atsparumo didinimas yra labai reikšmingas, todėl</w:t>
      </w:r>
      <w:r w:rsidRPr="003666EB">
        <w:rPr>
          <w:iCs/>
        </w:rPr>
        <w:t xml:space="preserve"> būtina suteikti finansinius svertus, </w:t>
      </w:r>
      <w:r w:rsidRPr="008A5BD0">
        <w:rPr>
          <w:iCs/>
        </w:rPr>
        <w:t>investuoti į inovatyvių produktų, skirtų gynybos ir saugumo sektoriui, kūrimą ir vystymą, gynybos ir saugumo pramonės įmonių bandymų infrastruktūrą</w:t>
      </w:r>
      <w:r>
        <w:rPr>
          <w:iCs/>
        </w:rPr>
        <w:t>, naujų gamybos pajėgumų sukūrimą</w:t>
      </w:r>
      <w:r w:rsidRPr="008A5BD0">
        <w:rPr>
          <w:iCs/>
        </w:rPr>
        <w:t xml:space="preserve"> ir inovacijų partnerystės veiklas</w:t>
      </w:r>
      <w:r>
        <w:rPr>
          <w:iCs/>
        </w:rPr>
        <w:t xml:space="preserve">, tokiu būdu </w:t>
      </w:r>
      <w:r w:rsidRPr="003666EB">
        <w:rPr>
          <w:iCs/>
        </w:rPr>
        <w:t>skatinant investicijas į gynybos pajėgumus, pirmiausiai</w:t>
      </w:r>
      <w:r>
        <w:rPr>
          <w:iCs/>
        </w:rPr>
        <w:t>,</w:t>
      </w:r>
      <w:r w:rsidRPr="003666EB">
        <w:rPr>
          <w:iCs/>
        </w:rPr>
        <w:t xml:space="preserve"> nacionaliniam saugumui užtikrinti</w:t>
      </w:r>
      <w:r>
        <w:rPr>
          <w:iCs/>
        </w:rPr>
        <w:t>, remiant regioninę plėtrą, skatinant socialinę sanglaudą ir t.t.</w:t>
      </w:r>
    </w:p>
    <w:p w14:paraId="22D6699B" w14:textId="043636EF" w:rsidR="004A5574" w:rsidRDefault="004A5574" w:rsidP="00B1069B">
      <w:pPr>
        <w:widowControl w:val="0"/>
        <w:tabs>
          <w:tab w:val="left" w:pos="360"/>
          <w:tab w:val="left" w:pos="703"/>
        </w:tabs>
        <w:ind w:firstLine="702"/>
        <w:textAlignment w:val="baseline"/>
        <w:rPr>
          <w:b/>
          <w:bCs/>
          <w:iCs/>
        </w:rPr>
      </w:pPr>
      <w:r>
        <w:rPr>
          <w:bCs/>
          <w:iCs/>
        </w:rPr>
        <w:t>Todėl, a</w:t>
      </w:r>
      <w:r w:rsidRPr="00E32844">
        <w:rPr>
          <w:bCs/>
          <w:iCs/>
        </w:rPr>
        <w:t xml:space="preserve">tsižvelgiant į Investicijų programos vidurio laikotarpio peržiūros metu atliekamus Sanglaudos politikos reglamentų pakeitimus ir atsiradusią galimybę perskirstyti lėšas naujiems prioritetams bei reaguojant į geopolitinius iššūkius, siūlomas Investicijų programos keitimas siekiant perskirstyti </w:t>
      </w:r>
      <w:r w:rsidRPr="00EA22B1">
        <w:rPr>
          <w:b/>
          <w:bCs/>
          <w:iCs/>
        </w:rPr>
        <w:t>89,04</w:t>
      </w:r>
      <w:r w:rsidRPr="00E32844">
        <w:rPr>
          <w:b/>
          <w:bCs/>
          <w:iCs/>
        </w:rPr>
        <w:t xml:space="preserve"> mln. </w:t>
      </w:r>
      <w:r w:rsidR="006E16D5">
        <w:rPr>
          <w:b/>
          <w:bCs/>
          <w:iCs/>
        </w:rPr>
        <w:t>Eur</w:t>
      </w:r>
      <w:r w:rsidRPr="00E32844">
        <w:rPr>
          <w:b/>
          <w:bCs/>
          <w:iCs/>
        </w:rPr>
        <w:t xml:space="preserve"> nauj</w:t>
      </w:r>
      <w:r>
        <w:rPr>
          <w:b/>
          <w:bCs/>
          <w:iCs/>
        </w:rPr>
        <w:t>am</w:t>
      </w:r>
      <w:r w:rsidRPr="00E32844">
        <w:rPr>
          <w:b/>
          <w:bCs/>
          <w:iCs/>
        </w:rPr>
        <w:t xml:space="preserve"> </w:t>
      </w:r>
      <w:r w:rsidRPr="00EA22B1">
        <w:rPr>
          <w:b/>
          <w:bCs/>
          <w:iCs/>
        </w:rPr>
        <w:t xml:space="preserve">11 </w:t>
      </w:r>
      <w:r w:rsidRPr="00E32844">
        <w:rPr>
          <w:b/>
          <w:bCs/>
          <w:iCs/>
        </w:rPr>
        <w:t>special</w:t>
      </w:r>
      <w:r>
        <w:rPr>
          <w:b/>
          <w:bCs/>
          <w:iCs/>
        </w:rPr>
        <w:t>iajam</w:t>
      </w:r>
      <w:r w:rsidRPr="00E32844">
        <w:rPr>
          <w:b/>
          <w:bCs/>
          <w:iCs/>
        </w:rPr>
        <w:t xml:space="preserve"> prioritet</w:t>
      </w:r>
      <w:r>
        <w:rPr>
          <w:b/>
          <w:bCs/>
          <w:iCs/>
        </w:rPr>
        <w:t>ui</w:t>
      </w:r>
      <w:r w:rsidRPr="00E32844">
        <w:rPr>
          <w:b/>
          <w:bCs/>
          <w:iCs/>
        </w:rPr>
        <w:t xml:space="preserve"> „Gynybos ir saugumo pramonės stiprinimas“</w:t>
      </w:r>
      <w:r>
        <w:rPr>
          <w:b/>
          <w:bCs/>
          <w:iCs/>
        </w:rPr>
        <w:t>.</w:t>
      </w:r>
    </w:p>
    <w:p w14:paraId="169E2525" w14:textId="3CAC41FB" w:rsidR="004A5574" w:rsidRDefault="004A5574" w:rsidP="00B1069B">
      <w:pPr>
        <w:widowControl w:val="0"/>
        <w:tabs>
          <w:tab w:val="left" w:pos="360"/>
          <w:tab w:val="left" w:pos="703"/>
        </w:tabs>
        <w:ind w:firstLine="702"/>
        <w:textAlignment w:val="baseline"/>
        <w:rPr>
          <w:iCs/>
        </w:rPr>
      </w:pPr>
      <w:r w:rsidRPr="00FE3ACF">
        <w:rPr>
          <w:iCs/>
        </w:rPr>
        <w:t>Papildomai pažymime, kad</w:t>
      </w:r>
      <w:r>
        <w:rPr>
          <w:b/>
          <w:bCs/>
          <w:iCs/>
        </w:rPr>
        <w:t xml:space="preserve"> </w:t>
      </w:r>
      <w:r w:rsidRPr="00FE3ACF">
        <w:rPr>
          <w:iCs/>
        </w:rPr>
        <w:t xml:space="preserve">atsižvelgus į 2025 m. šalies ataskaitos Lietuvai išvadas ir 2025 m. Europos Tarybos </w:t>
      </w:r>
      <w:r>
        <w:rPr>
          <w:iCs/>
        </w:rPr>
        <w:t xml:space="preserve">antrosios </w:t>
      </w:r>
      <w:r w:rsidRPr="00B56A6E">
        <w:rPr>
          <w:iCs/>
        </w:rPr>
        <w:t>rekomendacijos dėl Lietuvos ekonominės, socialinės, užimtumo, struktūrinės ir biudžeto politikos dalį &lt;...</w:t>
      </w:r>
      <w:r w:rsidRPr="00B56A6E">
        <w:rPr>
          <w:szCs w:val="24"/>
        </w:rPr>
        <w:t xml:space="preserve"> </w:t>
      </w:r>
      <w:r w:rsidRPr="00B56A6E">
        <w:rPr>
          <w:iCs/>
        </w:rPr>
        <w:t>Paspartinti sanglaudos politikos programų (ERPF, TPF, ESF+, Sanglaudos fondo) įgyvendinimą, pasinaudojant, kai tinkama, laikotarpio vidurio peržiūros teikiamomis galimybėmis...&gt;</w:t>
      </w:r>
      <w:r>
        <w:rPr>
          <w:iCs/>
        </w:rPr>
        <w:t xml:space="preserve"> bei </w:t>
      </w:r>
      <w:r w:rsidRPr="003F4C2A">
        <w:rPr>
          <w:iCs/>
        </w:rPr>
        <w:t>trečiosios rekomendacijos</w:t>
      </w:r>
      <w:r w:rsidRPr="00FE3ACF">
        <w:rPr>
          <w:iCs/>
        </w:rPr>
        <w:t xml:space="preserve"> dal</w:t>
      </w:r>
      <w:r>
        <w:rPr>
          <w:iCs/>
        </w:rPr>
        <w:t>į</w:t>
      </w:r>
      <w:r w:rsidRPr="00FE3ACF">
        <w:rPr>
          <w:iCs/>
        </w:rPr>
        <w:t xml:space="preserve"> &lt;...remti inovacinį pajėgumą...&gt;</w:t>
      </w:r>
      <w:r>
        <w:rPr>
          <w:iCs/>
        </w:rPr>
        <w:t xml:space="preserve">, </w:t>
      </w:r>
      <w:r w:rsidRPr="004A5574">
        <w:rPr>
          <w:iCs/>
        </w:rPr>
        <w:t>siūlomas naujojo specialaus 11 prioriteto uždavinio „11.1 Didinti pramonės pajėgumus, siekiant skatinti gynybos pajėgumų didinimą, pirmenybę teikiant dvejopo naudojimo pajėgumams“ (toliau – 11.1 uždavinys) formuojamos veiklos,</w:t>
      </w:r>
      <w:r w:rsidRPr="00DF1320">
        <w:rPr>
          <w:iCs/>
        </w:rPr>
        <w:t xml:space="preserve"> </w:t>
      </w:r>
      <w:r>
        <w:rPr>
          <w:iCs/>
        </w:rPr>
        <w:t>prisidės p</w:t>
      </w:r>
      <w:r w:rsidRPr="00DF1320">
        <w:rPr>
          <w:iCs/>
        </w:rPr>
        <w:t xml:space="preserve">rie investicijų į </w:t>
      </w:r>
      <w:r w:rsidRPr="00020F66">
        <w:rPr>
          <w:iCs/>
        </w:rPr>
        <w:t>mokslini</w:t>
      </w:r>
      <w:r>
        <w:rPr>
          <w:iCs/>
        </w:rPr>
        <w:t>us</w:t>
      </w:r>
      <w:r w:rsidRPr="00020F66">
        <w:rPr>
          <w:iCs/>
        </w:rPr>
        <w:t xml:space="preserve"> tyrim</w:t>
      </w:r>
      <w:r>
        <w:rPr>
          <w:iCs/>
        </w:rPr>
        <w:t>us</w:t>
      </w:r>
      <w:r w:rsidRPr="00020F66">
        <w:rPr>
          <w:iCs/>
        </w:rPr>
        <w:t xml:space="preserve"> ir </w:t>
      </w:r>
      <w:r w:rsidRPr="0010286A">
        <w:rPr>
          <w:iCs/>
        </w:rPr>
        <w:t xml:space="preserve">eksperimentinę </w:t>
      </w:r>
      <w:r w:rsidRPr="00020F66">
        <w:rPr>
          <w:iCs/>
        </w:rPr>
        <w:t>plėtr</w:t>
      </w:r>
      <w:r>
        <w:rPr>
          <w:iCs/>
        </w:rPr>
        <w:t>ą</w:t>
      </w:r>
      <w:r w:rsidRPr="00020F66">
        <w:rPr>
          <w:iCs/>
        </w:rPr>
        <w:t xml:space="preserve"> (toliau – MTEP)</w:t>
      </w:r>
      <w:r>
        <w:rPr>
          <w:iCs/>
        </w:rPr>
        <w:t xml:space="preserve"> </w:t>
      </w:r>
      <w:r w:rsidRPr="00DF1320">
        <w:rPr>
          <w:iCs/>
        </w:rPr>
        <w:t>didinimo</w:t>
      </w:r>
      <w:r>
        <w:rPr>
          <w:iCs/>
        </w:rPr>
        <w:t>. Tai la</w:t>
      </w:r>
      <w:r w:rsidRPr="00DF1320">
        <w:rPr>
          <w:iCs/>
        </w:rPr>
        <w:t xml:space="preserve">ikytina prioritetu, nes šis rodiklis nuo ES vidurkio atsilieka tris kartus. </w:t>
      </w:r>
      <w:r w:rsidRPr="001F1583">
        <w:rPr>
          <w:iCs/>
        </w:rPr>
        <w:t>ES konkurencingumo gair</w:t>
      </w:r>
      <w:r>
        <w:rPr>
          <w:iCs/>
        </w:rPr>
        <w:t xml:space="preserve">ėse taip pat </w:t>
      </w:r>
      <w:r w:rsidRPr="001F1583">
        <w:rPr>
          <w:iCs/>
        </w:rPr>
        <w:t xml:space="preserve">akcentuojama būtinybė remti inovacijų ekosistemą, skiriant dar didesnį dėmesį MTEP išlaidų didinimui – valstybės narės yra įsipareigojusios padidinti MTEP išlaidas iki 3 </w:t>
      </w:r>
      <w:r w:rsidR="008A1378">
        <w:rPr>
          <w:iCs/>
        </w:rPr>
        <w:t>proc.</w:t>
      </w:r>
      <w:r w:rsidRPr="001F1583">
        <w:rPr>
          <w:iCs/>
        </w:rPr>
        <w:t xml:space="preserve"> BVP iki 2030 metų</w:t>
      </w:r>
      <w:r>
        <w:rPr>
          <w:iCs/>
        </w:rPr>
        <w:t>.</w:t>
      </w:r>
    </w:p>
    <w:p w14:paraId="4C03BB02" w14:textId="77777777" w:rsidR="004A5574" w:rsidRPr="00147FF5" w:rsidRDefault="004A5574" w:rsidP="00B1069B">
      <w:pPr>
        <w:widowControl w:val="0"/>
        <w:tabs>
          <w:tab w:val="left" w:pos="360"/>
          <w:tab w:val="left" w:pos="703"/>
        </w:tabs>
        <w:ind w:firstLine="702"/>
        <w:textAlignment w:val="baseline"/>
        <w:rPr>
          <w:bCs/>
          <w:iCs/>
        </w:rPr>
      </w:pPr>
      <w:r>
        <w:rPr>
          <w:bCs/>
          <w:iCs/>
        </w:rPr>
        <w:t>S</w:t>
      </w:r>
      <w:r w:rsidRPr="00147FF5">
        <w:rPr>
          <w:bCs/>
          <w:iCs/>
        </w:rPr>
        <w:t>iekiant skatinti gynybos pajėgumų didinimą bei stiprinti Lietuvos ir visos ES saugumo pramonę</w:t>
      </w:r>
      <w:r>
        <w:rPr>
          <w:bCs/>
          <w:iCs/>
        </w:rPr>
        <w:t xml:space="preserve"> 11.1 uždavinyje planuojamos šios veiklos</w:t>
      </w:r>
      <w:r w:rsidRPr="00147FF5">
        <w:rPr>
          <w:bCs/>
          <w:iCs/>
        </w:rPr>
        <w:t>:</w:t>
      </w:r>
    </w:p>
    <w:p w14:paraId="462A08E7" w14:textId="1CDF6FD1" w:rsidR="004A5574" w:rsidRPr="00147FF5" w:rsidRDefault="004A5574" w:rsidP="00B1069B">
      <w:pPr>
        <w:widowControl w:val="0"/>
        <w:tabs>
          <w:tab w:val="left" w:pos="360"/>
          <w:tab w:val="left" w:pos="703"/>
        </w:tabs>
        <w:ind w:firstLine="702"/>
        <w:textAlignment w:val="baseline"/>
        <w:rPr>
          <w:bCs/>
          <w:iCs/>
        </w:rPr>
      </w:pPr>
      <w:r w:rsidRPr="00147FF5">
        <w:rPr>
          <w:b/>
          <w:bCs/>
          <w:iCs/>
        </w:rPr>
        <w:t xml:space="preserve">Didinti įmonių pajėgumus investuoti į inovatyvių produktų, skirtų gynybos ir saugumo sektoriui, kūrimą ir vystymą: </w:t>
      </w:r>
      <w:r w:rsidRPr="00147FF5">
        <w:rPr>
          <w:bCs/>
          <w:iCs/>
        </w:rPr>
        <w:t xml:space="preserve">investuojama į įmonių MTEP vykdymo veiklas, tokiu būdu skatinant privačių investicijų į MTEP augimą gynybos ir saugumo sektoriuje. Veikla prisideda prie sisteminio pajėgumų investuoti stiprinimo, įmonėms žengiant nuo idėjos prie testuoto prototipo ir ankstyvosios </w:t>
      </w:r>
      <w:proofErr w:type="spellStart"/>
      <w:r w:rsidRPr="00147FF5">
        <w:rPr>
          <w:bCs/>
          <w:iCs/>
        </w:rPr>
        <w:t>komercializacijos</w:t>
      </w:r>
      <w:proofErr w:type="spellEnd"/>
      <w:r w:rsidRPr="00147FF5">
        <w:rPr>
          <w:bCs/>
          <w:iCs/>
        </w:rPr>
        <w:t xml:space="preserve"> stadijos. Sėkmingai vystomi prototipai padės įmonėms tapti </w:t>
      </w:r>
      <w:proofErr w:type="gramStart"/>
      <w:r w:rsidRPr="00147FF5">
        <w:rPr>
          <w:bCs/>
          <w:iCs/>
        </w:rPr>
        <w:t>konkurencingomis</w:t>
      </w:r>
      <w:proofErr w:type="gramEnd"/>
      <w:r w:rsidRPr="00147FF5">
        <w:rPr>
          <w:bCs/>
          <w:iCs/>
        </w:rPr>
        <w:t xml:space="preserve"> tiek vietiniuose, tiek ES bei NATO projektuose, kur svarbu ne tik mokslinis potencialas, bet ir technologinis pasirengimas. Veikla įgyvendinama </w:t>
      </w:r>
      <w:r w:rsidR="000A0A43">
        <w:rPr>
          <w:bCs/>
          <w:iCs/>
        </w:rPr>
        <w:t>SR</w:t>
      </w:r>
      <w:r w:rsidR="000A0A43" w:rsidRPr="00147FF5">
        <w:rPr>
          <w:bCs/>
          <w:iCs/>
        </w:rPr>
        <w:t xml:space="preserve"> </w:t>
      </w:r>
      <w:r w:rsidRPr="00147FF5">
        <w:rPr>
          <w:bCs/>
          <w:iCs/>
        </w:rPr>
        <w:t>ir VVL regionuose.</w:t>
      </w:r>
    </w:p>
    <w:p w14:paraId="55A46334" w14:textId="77777777" w:rsidR="004A5574" w:rsidRPr="00147FF5" w:rsidRDefault="004A5574" w:rsidP="00B1069B">
      <w:pPr>
        <w:widowControl w:val="0"/>
        <w:tabs>
          <w:tab w:val="left" w:pos="360"/>
          <w:tab w:val="left" w:pos="703"/>
        </w:tabs>
        <w:ind w:firstLine="702"/>
        <w:textAlignment w:val="baseline"/>
        <w:rPr>
          <w:bCs/>
          <w:iCs/>
        </w:rPr>
      </w:pPr>
      <w:bookmarkStart w:id="8" w:name="_Hlk202881891"/>
      <w:bookmarkStart w:id="9" w:name="_Hlk202881936"/>
      <w:r w:rsidRPr="00147FF5">
        <w:rPr>
          <w:b/>
          <w:bCs/>
          <w:iCs/>
        </w:rPr>
        <w:t xml:space="preserve">Skatinti Lietuvos inovacijų ekosistemą, išvystant gynybos ir saugumo pramonės įmonėms skirtą viešos prieigos eksperimentavimo, </w:t>
      </w:r>
      <w:proofErr w:type="spellStart"/>
      <w:r w:rsidRPr="00147FF5">
        <w:rPr>
          <w:b/>
          <w:bCs/>
          <w:iCs/>
        </w:rPr>
        <w:t>prototipavimo</w:t>
      </w:r>
      <w:proofErr w:type="spellEnd"/>
      <w:r w:rsidRPr="00147FF5">
        <w:rPr>
          <w:b/>
          <w:bCs/>
          <w:iCs/>
        </w:rPr>
        <w:t xml:space="preserve"> ir bandymų infrastruktūrą</w:t>
      </w:r>
      <w:bookmarkEnd w:id="8"/>
      <w:r w:rsidRPr="00147FF5">
        <w:rPr>
          <w:b/>
          <w:bCs/>
          <w:iCs/>
        </w:rPr>
        <w:t xml:space="preserve">. </w:t>
      </w:r>
      <w:bookmarkEnd w:id="9"/>
      <w:r w:rsidRPr="00147FF5">
        <w:rPr>
          <w:bCs/>
          <w:iCs/>
        </w:rPr>
        <w:t xml:space="preserve">Siekiant užtikrinti sklandų ir efektyvų </w:t>
      </w:r>
      <w:proofErr w:type="spellStart"/>
      <w:r w:rsidRPr="00147FF5">
        <w:rPr>
          <w:bCs/>
          <w:iCs/>
        </w:rPr>
        <w:t>Miltech</w:t>
      </w:r>
      <w:proofErr w:type="spellEnd"/>
      <w:r w:rsidRPr="00147FF5">
        <w:rPr>
          <w:bCs/>
          <w:iCs/>
        </w:rPr>
        <w:t xml:space="preserve"> smėliadėžės darbą</w:t>
      </w:r>
      <w:r w:rsidRPr="00147FF5">
        <w:rPr>
          <w:b/>
          <w:bCs/>
          <w:iCs/>
        </w:rPr>
        <w:t xml:space="preserve"> </w:t>
      </w:r>
      <w:r w:rsidRPr="00147FF5">
        <w:rPr>
          <w:bCs/>
          <w:iCs/>
        </w:rPr>
        <w:t>bus investuojama į gynybos ir saugumo pramonės įmonei reikalingus viešos prieigos infrastruktūros objektus – eksperimentinės plėtros laboratorijų, testavimo teritorijų, demonstravimo erdvių ir panašių objektų statybą ar (ir) rekonstrukciją ir įrengimą (įskaitant reikalingos teritorijos  pritaikymą).</w:t>
      </w:r>
      <w:r w:rsidRPr="00147FF5">
        <w:rPr>
          <w:iCs/>
        </w:rPr>
        <w:t xml:space="preserve"> </w:t>
      </w:r>
      <w:r w:rsidRPr="00147FF5">
        <w:rPr>
          <w:bCs/>
          <w:iCs/>
        </w:rPr>
        <w:t>Veikla įgyvendinama VVL regione.</w:t>
      </w:r>
    </w:p>
    <w:p w14:paraId="1E7EA134" w14:textId="6E3EFC37" w:rsidR="004A5574" w:rsidRDefault="004A5574" w:rsidP="00B1069B">
      <w:pPr>
        <w:widowControl w:val="0"/>
        <w:tabs>
          <w:tab w:val="left" w:pos="360"/>
          <w:tab w:val="left" w:pos="703"/>
        </w:tabs>
        <w:ind w:firstLine="702"/>
        <w:textAlignment w:val="baseline"/>
        <w:rPr>
          <w:iCs/>
        </w:rPr>
      </w:pPr>
      <w:r w:rsidRPr="00147FF5">
        <w:rPr>
          <w:b/>
          <w:bCs/>
          <w:iCs/>
        </w:rPr>
        <w:t xml:space="preserve">Skatinti inovacijų bendradarbiavimo partnerystės veiklas gynybos ir saugumo srityje: </w:t>
      </w:r>
      <w:r w:rsidRPr="00147FF5">
        <w:rPr>
          <w:iCs/>
        </w:rPr>
        <w:t xml:space="preserve">investuojama į bandomųjų partijų (prototipų) testavimą, vertinimą ir įsigijimą (7–8 techninės parengties lygis). Veikla įgyvendinama taikant inovacijų partnerystės modelį, kuris leidžia viešajam pirkėjui kartu su tiekėju vystyti sprendimus etapais – nuo funkcinio reikalavimo iki prototipo išbandymo – su aiškia galimybe pereiti į bandomosios partijos įsigijimą. Veikla įgyvendinama </w:t>
      </w:r>
      <w:r w:rsidR="000A0A43">
        <w:rPr>
          <w:iCs/>
        </w:rPr>
        <w:t>SR</w:t>
      </w:r>
      <w:r w:rsidR="000A0A43" w:rsidRPr="00147FF5">
        <w:rPr>
          <w:iCs/>
        </w:rPr>
        <w:t xml:space="preserve"> </w:t>
      </w:r>
      <w:r w:rsidRPr="00147FF5">
        <w:rPr>
          <w:iCs/>
        </w:rPr>
        <w:t>ir VVL regionuose.</w:t>
      </w:r>
    </w:p>
    <w:p w14:paraId="7AFAFD29" w14:textId="77777777" w:rsidR="004A5574" w:rsidRDefault="004A5574" w:rsidP="00B1069B">
      <w:pPr>
        <w:widowControl w:val="0"/>
        <w:tabs>
          <w:tab w:val="left" w:pos="360"/>
          <w:tab w:val="left" w:pos="703"/>
        </w:tabs>
        <w:ind w:firstLine="702"/>
        <w:textAlignment w:val="baseline"/>
        <w:rPr>
          <w:iCs/>
        </w:rPr>
      </w:pPr>
      <w:r w:rsidRPr="008B1523">
        <w:rPr>
          <w:b/>
          <w:bCs/>
          <w:iCs/>
        </w:rPr>
        <w:t xml:space="preserve">Siekiant skatinti investicijas į naujus amunicijos gamybos pajėgumus, didinti gynybos ir saugumo pramonės pajėgumus bei užtikrinti nacionalinį ir viso regiono saugumą: </w:t>
      </w:r>
      <w:r w:rsidRPr="008B1523">
        <w:rPr>
          <w:iCs/>
        </w:rPr>
        <w:t>bus investuojama amunicijos gamybos pajėgumams sukurti reikalingos infrastruktūros sukūrimą ir gamybos įrenginių įsigijimą. Planuojama investuoti į valstybės valdomos AB „Giraitės ginkluotės gamyklos“ vidutinio kalibro NATO standarto 30–35 mm amunicijos gamybinių pajėgumų sukūrimą Lietuvoje. Veikla įgyvendinama VVL regione.</w:t>
      </w:r>
    </w:p>
    <w:p w14:paraId="345ADA6B" w14:textId="43CD24B6" w:rsidR="00C24631" w:rsidRDefault="004A5574" w:rsidP="00B1069B">
      <w:pPr>
        <w:widowControl w:val="0"/>
        <w:tabs>
          <w:tab w:val="left" w:pos="567"/>
        </w:tabs>
        <w:spacing w:after="240"/>
        <w:ind w:firstLine="702"/>
        <w:textAlignment w:val="baseline"/>
      </w:pPr>
      <w:r w:rsidRPr="00733D01">
        <w:t xml:space="preserve">Pažymėtina, kad pagal </w:t>
      </w:r>
      <w:r w:rsidRPr="00EA22B1">
        <w:rPr>
          <w:iCs/>
        </w:rPr>
        <w:t xml:space="preserve">11 </w:t>
      </w:r>
      <w:r w:rsidRPr="00E32844">
        <w:rPr>
          <w:iCs/>
        </w:rPr>
        <w:t>specialųjį prioritetą „Gynybos ir saugumo pramonės stiprinimas“</w:t>
      </w:r>
      <w:r>
        <w:rPr>
          <w:b/>
          <w:bCs/>
          <w:iCs/>
        </w:rPr>
        <w:t xml:space="preserve"> </w:t>
      </w:r>
      <w:r w:rsidRPr="00733D01">
        <w:t xml:space="preserve">finansuojamos investicijos </w:t>
      </w:r>
      <w:r w:rsidRPr="00F05F84">
        <w:rPr>
          <w:b/>
          <w:bCs/>
        </w:rPr>
        <w:t>nedubliuos investicijų</w:t>
      </w:r>
      <w:r w:rsidRPr="00733D01">
        <w:t>, kurias planuojama finansuoti pagal Investicijų programos 10 specialųjį prioritetą „</w:t>
      </w:r>
      <w:r w:rsidRPr="00733D01">
        <w:rPr>
          <w:lang w:bidi="lt-LT"/>
        </w:rPr>
        <w:t xml:space="preserve">Europos strateginių technologijų platforma (STEP)“. </w:t>
      </w:r>
    </w:p>
    <w:p w14:paraId="119C103B" w14:textId="56BD6E96" w:rsidR="004A5574" w:rsidRDefault="004A5574" w:rsidP="00B1069B">
      <w:pPr>
        <w:widowControl w:val="0"/>
        <w:ind w:firstLine="0"/>
        <w:textAlignment w:val="baseline"/>
        <w:rPr>
          <w:i/>
        </w:rPr>
      </w:pPr>
      <w:r>
        <w:rPr>
          <w:i/>
        </w:rPr>
        <w:t xml:space="preserve">2. Siūlomo pakeitimo indėlis siekiant </w:t>
      </w:r>
      <w:r w:rsidR="006E16D5">
        <w:rPr>
          <w:i/>
        </w:rPr>
        <w:t>ES</w:t>
      </w:r>
      <w:r>
        <w:rPr>
          <w:i/>
        </w:rPr>
        <w:t xml:space="preserve"> tikslų.</w:t>
      </w:r>
    </w:p>
    <w:p w14:paraId="2B274EFF" w14:textId="33349AC4" w:rsidR="004A5574" w:rsidRDefault="004A5574" w:rsidP="00B1069B">
      <w:pPr>
        <w:widowControl w:val="0"/>
        <w:ind w:firstLine="523"/>
        <w:textAlignment w:val="baseline"/>
      </w:pPr>
      <w:r w:rsidRPr="004A5574">
        <w:rPr>
          <w:iCs/>
        </w:rPr>
        <w:t>Naujas specialaus 11 prioriteto uždavinys „11.1 Didinti pramonės pajėgumus, siekiant skatinti gynybos pajėgumų didinimą, pirmenybę teikiant dvejopo naudojimo pajėgumams“</w:t>
      </w:r>
      <w:r>
        <w:rPr>
          <w:b/>
          <w:bCs/>
          <w:iCs/>
        </w:rPr>
        <w:t xml:space="preserve"> </w:t>
      </w:r>
      <w:r w:rsidR="00AB2AD2" w:rsidRPr="00AB2AD2">
        <w:rPr>
          <w:iCs/>
        </w:rPr>
        <w:t xml:space="preserve">(toliau – 11.1 uždavinys) </w:t>
      </w:r>
      <w:r w:rsidRPr="008921DE">
        <w:t>prisideda prie E</w:t>
      </w:r>
      <w:r>
        <w:t>S</w:t>
      </w:r>
      <w:r w:rsidRPr="008921DE">
        <w:t xml:space="preserve"> politikos tikslo – skatinti inovatyvią, pažangią ir tvarią ekonomikos transformaciją, skatinti mokslinius tyrimus ir inovacijas, taip pat Europos Tyrimų erdvės akto</w:t>
      </w:r>
      <w:r w:rsidRPr="008921DE">
        <w:rPr>
          <w:vertAlign w:val="superscript"/>
        </w:rPr>
        <w:footnoteReference w:id="20"/>
      </w:r>
      <w:r w:rsidRPr="008921DE">
        <w:t xml:space="preserve"> </w:t>
      </w:r>
      <w:proofErr w:type="gramStart"/>
      <w:r w:rsidRPr="008921DE">
        <w:t>(</w:t>
      </w:r>
      <w:proofErr w:type="gramEnd"/>
      <w:r w:rsidRPr="008921DE">
        <w:t>angl. „</w:t>
      </w:r>
      <w:proofErr w:type="spellStart"/>
      <w:r w:rsidRPr="00000F2F">
        <w:rPr>
          <w:i/>
          <w:iCs/>
        </w:rPr>
        <w:t>European</w:t>
      </w:r>
      <w:proofErr w:type="spellEnd"/>
      <w:r w:rsidRPr="00000F2F">
        <w:rPr>
          <w:i/>
          <w:iCs/>
        </w:rPr>
        <w:t xml:space="preserve"> </w:t>
      </w:r>
      <w:proofErr w:type="spellStart"/>
      <w:r w:rsidRPr="00000F2F">
        <w:rPr>
          <w:i/>
          <w:iCs/>
        </w:rPr>
        <w:t>Research</w:t>
      </w:r>
      <w:proofErr w:type="spellEnd"/>
      <w:r w:rsidRPr="00000F2F">
        <w:rPr>
          <w:i/>
          <w:iCs/>
        </w:rPr>
        <w:t xml:space="preserve"> </w:t>
      </w:r>
      <w:proofErr w:type="spellStart"/>
      <w:r w:rsidRPr="00000F2F">
        <w:rPr>
          <w:i/>
          <w:iCs/>
        </w:rPr>
        <w:t>Area</w:t>
      </w:r>
      <w:proofErr w:type="spellEnd"/>
      <w:r w:rsidRPr="00000F2F">
        <w:rPr>
          <w:i/>
          <w:iCs/>
        </w:rPr>
        <w:t xml:space="preserve"> </w:t>
      </w:r>
      <w:proofErr w:type="spellStart"/>
      <w:r w:rsidRPr="00000F2F">
        <w:rPr>
          <w:i/>
          <w:iCs/>
        </w:rPr>
        <w:t>Act</w:t>
      </w:r>
      <w:proofErr w:type="spellEnd"/>
      <w:r w:rsidRPr="008921DE">
        <w:t xml:space="preserve">“), kuriuo siekiama sustiprinti investicijas į </w:t>
      </w:r>
      <w:r>
        <w:t>MTEP</w:t>
      </w:r>
      <w:r w:rsidRPr="008921DE">
        <w:t xml:space="preserve"> siekiant padidinti jas iki 3 </w:t>
      </w:r>
      <w:r>
        <w:t>proc.</w:t>
      </w:r>
      <w:r w:rsidRPr="008921DE">
        <w:t xml:space="preserve"> BVP. </w:t>
      </w:r>
    </w:p>
    <w:p w14:paraId="1E0E62E2" w14:textId="68F19C8F" w:rsidR="004A5574" w:rsidRDefault="004A5574" w:rsidP="00B1069B">
      <w:pPr>
        <w:widowControl w:val="0"/>
        <w:spacing w:after="240"/>
        <w:ind w:firstLine="523"/>
        <w:textAlignment w:val="baseline"/>
        <w:rPr>
          <w:iCs/>
        </w:rPr>
      </w:pPr>
      <w:r w:rsidRPr="008921DE">
        <w:rPr>
          <w:iCs/>
        </w:rPr>
        <w:t xml:space="preserve">Taip pat prisidedama prie Mario </w:t>
      </w:r>
      <w:proofErr w:type="spellStart"/>
      <w:r w:rsidRPr="008921DE">
        <w:rPr>
          <w:iCs/>
        </w:rPr>
        <w:t>Draghi</w:t>
      </w:r>
      <w:proofErr w:type="spellEnd"/>
      <w:r w:rsidRPr="008921DE">
        <w:rPr>
          <w:iCs/>
        </w:rPr>
        <w:t xml:space="preserve"> pranešime dėl Europos konkurencingumo ateities</w:t>
      </w:r>
      <w:r w:rsidRPr="008921DE">
        <w:rPr>
          <w:iCs/>
          <w:vertAlign w:val="superscript"/>
        </w:rPr>
        <w:footnoteReference w:id="21"/>
      </w:r>
      <w:r w:rsidRPr="008921DE">
        <w:rPr>
          <w:iCs/>
        </w:rPr>
        <w:t xml:space="preserve"> įvardytų iššūkių, susijusių su </w:t>
      </w:r>
      <w:r>
        <w:rPr>
          <w:iCs/>
        </w:rPr>
        <w:t>mokslinių tyrimų ir eksperimentinės plėtros</w:t>
      </w:r>
      <w:r w:rsidR="00FC425D">
        <w:rPr>
          <w:iCs/>
        </w:rPr>
        <w:t>,</w:t>
      </w:r>
      <w:r>
        <w:rPr>
          <w:iCs/>
        </w:rPr>
        <w:t xml:space="preserve"> ir inovacijų (toliau -</w:t>
      </w:r>
      <w:r w:rsidRPr="008921DE">
        <w:t>–</w:t>
      </w:r>
      <w:r w:rsidRPr="008921DE">
        <w:rPr>
          <w:iCs/>
        </w:rPr>
        <w:t>MTEPI</w:t>
      </w:r>
      <w:r>
        <w:rPr>
          <w:iCs/>
        </w:rPr>
        <w:t>)</w:t>
      </w:r>
      <w:r w:rsidRPr="008921DE">
        <w:rPr>
          <w:iCs/>
        </w:rPr>
        <w:t xml:space="preserve"> sistemų dideliais skirtumais tarp valstybių narių ir regionų, suvaldymo, mokslinių tyrimų darbotvarkės nukreipimu į Europai aktualiausių tyrimų vykdymą, kuri prisideda prie Europos konkurencingumo ir stiprios bei atsparios vieningos rinkos.</w:t>
      </w:r>
    </w:p>
    <w:p w14:paraId="6D637D61" w14:textId="7823952A" w:rsidR="004A5574" w:rsidRDefault="004A5574" w:rsidP="00B1069B">
      <w:pPr>
        <w:widowControl w:val="0"/>
        <w:tabs>
          <w:tab w:val="left" w:pos="567"/>
        </w:tabs>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1CCDE4A8" w14:textId="715625CE" w:rsidR="004A5574" w:rsidRDefault="004A5574" w:rsidP="00B1069B">
      <w:pPr>
        <w:widowControl w:val="0"/>
        <w:spacing w:after="240"/>
        <w:textAlignment w:val="baseline"/>
      </w:pPr>
      <w:r w:rsidRPr="00AB2AD2">
        <w:t xml:space="preserve">Lėšų perkėlimas </w:t>
      </w:r>
      <w:r w:rsidRPr="00AB2AD2">
        <w:rPr>
          <w:iCs/>
        </w:rPr>
        <w:t>11.1 uždavinio naujai formuojamoms veikloms</w:t>
      </w:r>
      <w:r w:rsidRPr="00AB2AD2">
        <w:t>, skirtoms pramonės pajėgumų stiprinimui, siekiant skatinti gynybos pajėgumus, prisidės prie Partn</w:t>
      </w:r>
      <w:r w:rsidRPr="00831455">
        <w:t>erystės sutartyje ir Investicijų progra</w:t>
      </w:r>
      <w:r w:rsidRPr="005A72B5">
        <w:t>moje nustatytų tikslų: stiprinti mokslinių tyrimų ir inovacinius</w:t>
      </w:r>
      <w:r w:rsidRPr="005A72B5">
        <w:rPr>
          <w:b/>
        </w:rPr>
        <w:t xml:space="preserve"> </w:t>
      </w:r>
      <w:r w:rsidRPr="005A72B5">
        <w:t xml:space="preserve">pajėgumus ir diegti pažangiąsias technologijas, siekiant MTEPI didinimo ir </w:t>
      </w:r>
      <w:r w:rsidRPr="00020F66">
        <w:t>MTEP</w:t>
      </w:r>
      <w:r w:rsidRPr="005A72B5">
        <w:t xml:space="preserve"> išlaidų verslo sektoriuje augimo.</w:t>
      </w:r>
    </w:p>
    <w:p w14:paraId="21C9C298" w14:textId="77777777" w:rsidR="004A5574" w:rsidRPr="00EE32B1" w:rsidRDefault="004A5574" w:rsidP="00B1069B">
      <w:pPr>
        <w:widowControl w:val="0"/>
        <w:tabs>
          <w:tab w:val="left" w:pos="567"/>
        </w:tabs>
        <w:ind w:firstLine="0"/>
        <w:textAlignment w:val="baseline"/>
        <w:rPr>
          <w:i/>
        </w:rPr>
      </w:pPr>
      <w:r>
        <w:rPr>
          <w:i/>
        </w:rPr>
        <w:t>4. Siūlomo pakeitimo įtaka Investicijų programos stebėsenos rodikliams, jų pasiekimui.</w:t>
      </w:r>
    </w:p>
    <w:p w14:paraId="7E2291F6" w14:textId="77777777" w:rsidR="0018792C" w:rsidRPr="00373EC6" w:rsidRDefault="004A5574" w:rsidP="00B1069B">
      <w:pPr>
        <w:widowControl w:val="0"/>
        <w:tabs>
          <w:tab w:val="left" w:pos="567"/>
        </w:tabs>
        <w:spacing w:after="240"/>
        <w:textAlignment w:val="baseline"/>
        <w:rPr>
          <w:iCs/>
        </w:rPr>
      </w:pPr>
      <w:r w:rsidRPr="00FB4B95">
        <w:rPr>
          <w:iCs/>
          <w:color w:val="000000" w:themeColor="text1"/>
        </w:rPr>
        <w:t xml:space="preserve">Įvertinus siūlomą lėšų perskirstymą, kuris turi tiesioginę įtaką Investicijų programos rodikliams, </w:t>
      </w:r>
      <w:r w:rsidR="00FB4B95" w:rsidRPr="00FB4B95">
        <w:rPr>
          <w:iCs/>
          <w:color w:val="000000" w:themeColor="text1"/>
        </w:rPr>
        <w:t>atitinkamai bus tikslinamos</w:t>
      </w:r>
      <w:r w:rsidRPr="00FB4B95">
        <w:rPr>
          <w:iCs/>
          <w:color w:val="000000" w:themeColor="text1"/>
        </w:rPr>
        <w:t xml:space="preserve"> </w:t>
      </w:r>
      <w:r w:rsidR="00FB4B95" w:rsidRPr="00FB4B95">
        <w:rPr>
          <w:iCs/>
          <w:color w:val="000000" w:themeColor="text1"/>
        </w:rPr>
        <w:t xml:space="preserve">keičiamų </w:t>
      </w:r>
      <w:r w:rsidRPr="00FB4B95">
        <w:rPr>
          <w:iCs/>
          <w:color w:val="000000" w:themeColor="text1"/>
        </w:rPr>
        <w:t>uždavinių produkto ir rezultato rodiklių reikšm</w:t>
      </w:r>
      <w:r w:rsidR="00FB4B95" w:rsidRPr="00FB4B95">
        <w:rPr>
          <w:iCs/>
          <w:color w:val="000000" w:themeColor="text1"/>
        </w:rPr>
        <w:t>ė</w:t>
      </w:r>
      <w:r w:rsidRPr="00FB4B95">
        <w:rPr>
          <w:iCs/>
          <w:color w:val="000000" w:themeColor="text1"/>
        </w:rPr>
        <w:t xml:space="preserve">s </w:t>
      </w:r>
      <w:r w:rsidR="00FB4B95" w:rsidRPr="00FB4B95">
        <w:rPr>
          <w:iCs/>
          <w:color w:val="000000" w:themeColor="text1"/>
        </w:rPr>
        <w:t xml:space="preserve">bei </w:t>
      </w:r>
      <w:r w:rsidRPr="00FB4B95">
        <w:rPr>
          <w:iCs/>
          <w:color w:val="000000" w:themeColor="text1"/>
        </w:rPr>
        <w:t>nustatyt</w:t>
      </w:r>
      <w:r w:rsidR="00FB4B95" w:rsidRPr="00FB4B95">
        <w:rPr>
          <w:iCs/>
          <w:color w:val="000000" w:themeColor="text1"/>
        </w:rPr>
        <w:t>os</w:t>
      </w:r>
      <w:r w:rsidRPr="00FB4B95">
        <w:rPr>
          <w:iCs/>
          <w:color w:val="000000" w:themeColor="text1"/>
        </w:rPr>
        <w:t xml:space="preserve"> produkto ir rezultato rodiklių reikšmes naujai formuojamoms </w:t>
      </w:r>
      <w:r w:rsidR="00FB4B95" w:rsidRPr="00FB4B95">
        <w:rPr>
          <w:iCs/>
          <w:color w:val="000000" w:themeColor="text1"/>
        </w:rPr>
        <w:t xml:space="preserve">11.1 uždavinio </w:t>
      </w:r>
      <w:r w:rsidRPr="00FB4B95">
        <w:rPr>
          <w:iCs/>
          <w:color w:val="000000" w:themeColor="text1"/>
        </w:rPr>
        <w:t>veikloms.</w:t>
      </w:r>
      <w:r w:rsidR="0018792C">
        <w:rPr>
          <w:iCs/>
          <w:color w:val="000000" w:themeColor="text1"/>
        </w:rPr>
        <w:t xml:space="preserve"> </w:t>
      </w:r>
      <w:r w:rsidR="0018792C" w:rsidRPr="00373EC6">
        <w:rPr>
          <w:iCs/>
        </w:rPr>
        <w:t>Detalesnė informacija pateikiama metodologiniuose dokumentuose.</w:t>
      </w:r>
    </w:p>
    <w:p w14:paraId="7A2B0463" w14:textId="4CA177CD" w:rsidR="004A5574" w:rsidRDefault="004A5574" w:rsidP="00B1069B">
      <w:pPr>
        <w:widowControl w:val="0"/>
        <w:tabs>
          <w:tab w:val="left" w:pos="567"/>
        </w:tabs>
        <w:ind w:firstLine="0"/>
        <w:textAlignment w:val="baseline"/>
        <w:rPr>
          <w:i/>
        </w:rPr>
      </w:pPr>
      <w:r w:rsidRPr="00B34752">
        <w:rPr>
          <w:i/>
        </w:rPr>
        <w:t>5. Siūlomo pakeitimo poveikis Investicijų programos finansavimo planui</w:t>
      </w:r>
      <w:r w:rsidR="00FB4B95">
        <w:rPr>
          <w:i/>
        </w:rPr>
        <w:t>.</w:t>
      </w:r>
    </w:p>
    <w:p w14:paraId="231CABC5" w14:textId="372BD12D" w:rsidR="004A5574" w:rsidRPr="00FB4B95" w:rsidRDefault="004A5574" w:rsidP="00B1069B">
      <w:pPr>
        <w:spacing w:after="240"/>
        <w:rPr>
          <w:iCs/>
        </w:rPr>
      </w:pPr>
      <w:r w:rsidRPr="00FB4B95">
        <w:rPr>
          <w:iCs/>
          <w:szCs w:val="24"/>
        </w:rPr>
        <w:t xml:space="preserve">Siūlomas lėšų perskirstymas tarp </w:t>
      </w:r>
      <w:r w:rsidR="00FB4B95" w:rsidRPr="00FB4B95">
        <w:rPr>
          <w:iCs/>
          <w:szCs w:val="24"/>
        </w:rPr>
        <w:t xml:space="preserve">prioritetų </w:t>
      </w:r>
      <w:r w:rsidRPr="00FB4B95">
        <w:rPr>
          <w:iCs/>
          <w:szCs w:val="24"/>
        </w:rPr>
        <w:t xml:space="preserve">11.1 uždavinio formuojamoms veikloms turės įtakos </w:t>
      </w:r>
      <w:r w:rsidRPr="00FB4B95">
        <w:rPr>
          <w:szCs w:val="24"/>
        </w:rPr>
        <w:t>Investicijų programos finansavimo planui</w:t>
      </w:r>
      <w:r w:rsidR="00FB4B95" w:rsidRPr="00FB4B95">
        <w:rPr>
          <w:iCs/>
        </w:rPr>
        <w:t>.</w:t>
      </w:r>
      <w:r w:rsidR="0018792C" w:rsidRPr="0018792C">
        <w:rPr>
          <w:iCs/>
        </w:rPr>
        <w:t xml:space="preserve"> </w:t>
      </w:r>
      <w:r w:rsidR="0018792C" w:rsidRPr="00373EC6">
        <w:rPr>
          <w:iCs/>
        </w:rPr>
        <w:t>Detaliau apie lėšų perskirstymą skyriuje „Lėšų perkėlimai naujiems prioritetams“.</w:t>
      </w:r>
    </w:p>
    <w:p w14:paraId="1DF665FB" w14:textId="50DCD4B0" w:rsidR="004A5574" w:rsidRDefault="004A5574" w:rsidP="00B1069B">
      <w:pPr>
        <w:widowControl w:val="0"/>
        <w:tabs>
          <w:tab w:val="left" w:pos="567"/>
        </w:tabs>
        <w:ind w:firstLine="0"/>
        <w:textAlignment w:val="baseline"/>
        <w:rPr>
          <w:i/>
        </w:rPr>
      </w:pPr>
      <w:r>
        <w:rPr>
          <w:i/>
        </w:rPr>
        <w:t xml:space="preserve">6. Siūlomo pakeitimo poveikis </w:t>
      </w:r>
      <w:r w:rsidR="006E16D5">
        <w:rPr>
          <w:i/>
        </w:rPr>
        <w:t>ES</w:t>
      </w:r>
      <w:r>
        <w:rPr>
          <w:i/>
        </w:rPr>
        <w:t xml:space="preserve"> struktūrinių fondų lėšų panaudojimui ir </w:t>
      </w:r>
      <w:r>
        <w:rPr>
          <w:i/>
          <w:szCs w:val="24"/>
        </w:rPr>
        <w:t xml:space="preserve">Lietuvos Respublikos Vyriausybės tvirtinamo </w:t>
      </w:r>
      <w:r w:rsidR="006E16D5">
        <w:rPr>
          <w:i/>
        </w:rPr>
        <w:t>ES</w:t>
      </w:r>
      <w:r>
        <w:rPr>
          <w:i/>
        </w:rPr>
        <w:t xml:space="preserve"> struktūrinių fondų lėšų naudojimo plano vykdymui.</w:t>
      </w:r>
    </w:p>
    <w:p w14:paraId="5B48D187" w14:textId="1EC1C30E" w:rsidR="004A5574" w:rsidRPr="00FB4B95" w:rsidRDefault="00FB4B95" w:rsidP="00B1069B">
      <w:pPr>
        <w:widowControl w:val="0"/>
        <w:tabs>
          <w:tab w:val="left" w:pos="567"/>
        </w:tabs>
        <w:spacing w:after="240"/>
        <w:ind w:firstLine="0"/>
        <w:textAlignment w:val="baseline"/>
      </w:pPr>
      <w:r>
        <w:rPr>
          <w:i/>
        </w:rPr>
        <w:tab/>
      </w:r>
      <w:r w:rsidR="004A5574" w:rsidRPr="00FB4B95">
        <w:rPr>
          <w:iCs/>
        </w:rPr>
        <w:t>Siūlomas pakeitimas turės įtakos ES fondų lėšų panaudojimui ir Investicijų programos lėšų paskirstymo plano, patvirtinto Lietuvos Respublikos Vyriausybės nutarimu</w:t>
      </w:r>
      <w:r>
        <w:rPr>
          <w:iCs/>
        </w:rPr>
        <w:t>.</w:t>
      </w:r>
    </w:p>
    <w:p w14:paraId="139B1751" w14:textId="6D298259" w:rsidR="004A5574" w:rsidRDefault="004A5574" w:rsidP="00B1069B">
      <w:pPr>
        <w:widowControl w:val="0"/>
        <w:tabs>
          <w:tab w:val="left" w:pos="567"/>
        </w:tabs>
        <w:ind w:firstLine="0"/>
        <w:textAlignment w:val="baseline"/>
        <w:rPr>
          <w:i/>
        </w:rPr>
      </w:pPr>
      <w:r>
        <w:rPr>
          <w:i/>
        </w:rPr>
        <w:t xml:space="preserve">7. Siūlomo pakeitimo poveikis </w:t>
      </w:r>
      <w:r w:rsidR="006E16D5">
        <w:rPr>
          <w:i/>
        </w:rPr>
        <w:t>ES</w:t>
      </w:r>
      <w:r>
        <w:rPr>
          <w:i/>
        </w:rPr>
        <w:t xml:space="preserve"> struktūrinių fondų lėšų, nacionalinių lėšų ir lankstumo sumos paskirstymui Investicijų programos prioritetams įgyvendinti.</w:t>
      </w:r>
    </w:p>
    <w:p w14:paraId="26346F02" w14:textId="2967C9E2" w:rsidR="004A5574" w:rsidRPr="00FB4B95" w:rsidRDefault="004A5574" w:rsidP="00B1069B">
      <w:pPr>
        <w:widowControl w:val="0"/>
        <w:tabs>
          <w:tab w:val="left" w:pos="567"/>
        </w:tabs>
        <w:spacing w:after="240"/>
        <w:textAlignment w:val="baseline"/>
        <w:rPr>
          <w:iCs/>
        </w:rPr>
      </w:pPr>
      <w:r w:rsidRPr="004A5574">
        <w:rPr>
          <w:iCs/>
        </w:rPr>
        <w:t>Siūlomas lėšų perkėlimas 11.1 uždavini</w:t>
      </w:r>
      <w:r>
        <w:rPr>
          <w:iCs/>
        </w:rPr>
        <w:t xml:space="preserve">o kūrimui </w:t>
      </w:r>
      <w:r w:rsidRPr="001B2EE4">
        <w:rPr>
          <w:iCs/>
        </w:rPr>
        <w:t xml:space="preserve">turės įtakos ES </w:t>
      </w:r>
      <w:r>
        <w:rPr>
          <w:iCs/>
        </w:rPr>
        <w:t>investicijų</w:t>
      </w:r>
      <w:r w:rsidRPr="001B2EE4">
        <w:rPr>
          <w:iCs/>
        </w:rPr>
        <w:t xml:space="preserve"> fondų lėšų, nacionalinių lėšų ir lankstumo sumos paskirstymui Investicijų programos prioritetams įgyvendinti</w:t>
      </w:r>
      <w:r w:rsidR="00FB4B95">
        <w:rPr>
          <w:iCs/>
        </w:rPr>
        <w:t>.</w:t>
      </w:r>
    </w:p>
    <w:p w14:paraId="65196A79" w14:textId="6237B0EE" w:rsidR="004A5574" w:rsidRDefault="004A5574" w:rsidP="00B1069B">
      <w:pPr>
        <w:widowControl w:val="0"/>
        <w:tabs>
          <w:tab w:val="left" w:pos="567"/>
        </w:tabs>
        <w:ind w:firstLine="0"/>
        <w:textAlignment w:val="baseline"/>
        <w:rPr>
          <w:i/>
        </w:rPr>
      </w:pPr>
      <w:r>
        <w:rPr>
          <w:i/>
        </w:rPr>
        <w:t>8. Siūlomo pakeitimo poveikio analizė (nurodoma esama situacija, numatomas (-i) pokytis (-</w:t>
      </w:r>
      <w:proofErr w:type="spellStart"/>
      <w:r>
        <w:rPr>
          <w:i/>
        </w:rPr>
        <w:t>čiai</w:t>
      </w:r>
      <w:proofErr w:type="spellEnd"/>
      <w:r>
        <w:rPr>
          <w:i/>
        </w:rPr>
        <w:t>) ir tikėtinas jo (jų) poveikis.</w:t>
      </w:r>
    </w:p>
    <w:p w14:paraId="1B16837E" w14:textId="0DB8AAD0" w:rsidR="004A5574" w:rsidRDefault="004A5574" w:rsidP="00B1069B">
      <w:pPr>
        <w:widowControl w:val="0"/>
        <w:tabs>
          <w:tab w:val="left" w:pos="567"/>
        </w:tabs>
        <w:spacing w:after="240"/>
        <w:textAlignment w:val="baseline"/>
        <w:rPr>
          <w:iCs/>
        </w:rPr>
      </w:pPr>
      <w:r w:rsidRPr="00E26BA6">
        <w:t>Siūlomas</w:t>
      </w:r>
      <w:r w:rsidRPr="00E26BA6">
        <w:rPr>
          <w:b/>
          <w:bCs/>
        </w:rPr>
        <w:t xml:space="preserve"> </w:t>
      </w:r>
      <w:r w:rsidRPr="004A5574">
        <w:t>lėšų perkėlimas 11.1 uždaviniui prisidės</w:t>
      </w:r>
      <w:r w:rsidRPr="001B2EE4">
        <w:t xml:space="preserve"> prie investicijų į MTEP didinimo</w:t>
      </w:r>
      <w:r>
        <w:t xml:space="preserve">, </w:t>
      </w:r>
      <w:r>
        <w:rPr>
          <w:iCs/>
        </w:rPr>
        <w:t>ir laikytina prioritetu</w:t>
      </w:r>
      <w:r w:rsidRPr="00E26BA6">
        <w:rPr>
          <w:iCs/>
        </w:rPr>
        <w:t>, nes šis rodiklis nuo ES vidurkio atsilieka tris kartus.</w:t>
      </w:r>
      <w:r>
        <w:rPr>
          <w:iCs/>
        </w:rPr>
        <w:t xml:space="preserve"> Kartu prisidedama prie </w:t>
      </w:r>
      <w:r w:rsidRPr="003C68C0">
        <w:rPr>
          <w:iCs/>
        </w:rPr>
        <w:t>gynybos ir saugumo</w:t>
      </w:r>
      <w:r>
        <w:rPr>
          <w:iCs/>
        </w:rPr>
        <w:t xml:space="preserve"> pramonės konkurencingumo, Lietuvos ir visos ES šalių narių saugumo.</w:t>
      </w:r>
    </w:p>
    <w:p w14:paraId="5DC74436" w14:textId="77777777" w:rsidR="000A5844" w:rsidRDefault="000A5844" w:rsidP="00B1069B">
      <w:pPr>
        <w:spacing w:after="240"/>
        <w:ind w:firstLine="0"/>
        <w:rPr>
          <w:b/>
          <w:bCs/>
          <w:szCs w:val="24"/>
        </w:rPr>
      </w:pPr>
    </w:p>
    <w:p w14:paraId="0C062244" w14:textId="77777777" w:rsidR="000A5844" w:rsidRPr="009B3419" w:rsidRDefault="000A5844" w:rsidP="00B1069B">
      <w:pPr>
        <w:keepNext/>
        <w:keepLines/>
        <w:jc w:val="center"/>
        <w:outlineLvl w:val="0"/>
        <w:rPr>
          <w:rFonts w:eastAsia="MS Gothic"/>
          <w:b/>
          <w:color w:val="000000"/>
          <w:sz w:val="28"/>
          <w:szCs w:val="32"/>
        </w:rPr>
      </w:pPr>
      <w:r w:rsidRPr="00970BEB">
        <w:rPr>
          <w:b/>
          <w:bCs/>
        </w:rPr>
        <w:t>NAUJAI FORMUOJAMAS 12 SPECIALUS PRIORITETAS:</w:t>
      </w:r>
    </w:p>
    <w:p w14:paraId="625D2F7E" w14:textId="3F4A6911" w:rsidR="000A5844" w:rsidRDefault="000A5844" w:rsidP="00B1069B">
      <w:pPr>
        <w:pStyle w:val="Antrat2-"/>
        <w:spacing w:line="240" w:lineRule="auto"/>
      </w:pPr>
      <w:r w:rsidRPr="00970BEB">
        <w:t>„Geriamojo vandens tiekimo infrastruktūros apsaugos</w:t>
      </w:r>
      <w:r w:rsidR="006C5744" w:rsidRPr="006C5744">
        <w:t>, viešųjų vandens tiekėjų ir nuotekų tvarkytojų valdymo centrų atsparumo</w:t>
      </w:r>
      <w:r w:rsidRPr="00970BEB">
        <w:t xml:space="preserve"> didinimas“</w:t>
      </w:r>
    </w:p>
    <w:p w14:paraId="2BF3D5BB" w14:textId="34784E0E" w:rsidR="000A5844" w:rsidRPr="000A20C2" w:rsidRDefault="000A5844" w:rsidP="00B1069B">
      <w:pPr>
        <w:keepNext/>
        <w:keepLines/>
        <w:spacing w:before="40" w:after="240"/>
        <w:ind w:firstLine="0"/>
        <w:outlineLvl w:val="1"/>
        <w:rPr>
          <w:b/>
          <w:bCs/>
        </w:rPr>
      </w:pPr>
      <w:r w:rsidRPr="000516A8">
        <w:rPr>
          <w:rFonts w:eastAsia="MS Gothic"/>
          <w:b/>
          <w:color w:val="000000"/>
          <w:szCs w:val="26"/>
        </w:rPr>
        <w:t xml:space="preserve">Konkretus uždavinys </w:t>
      </w:r>
      <w:r w:rsidRPr="00970BEB">
        <w:rPr>
          <w:b/>
          <w:bCs/>
        </w:rPr>
        <w:t>– 12</w:t>
      </w:r>
      <w:r w:rsidRPr="000A20C2">
        <w:rPr>
          <w:b/>
          <w:bCs/>
        </w:rPr>
        <w:t xml:space="preserve">.1 </w:t>
      </w:r>
      <w:r w:rsidRPr="003B2B69">
        <w:rPr>
          <w:b/>
          <w:bCs/>
        </w:rPr>
        <w:t>„</w:t>
      </w:r>
      <w:r w:rsidR="00CC1175" w:rsidRPr="00CC1175">
        <w:rPr>
          <w:b/>
          <w:bCs/>
        </w:rPr>
        <w:t>Skatinti saugią prieigą prie vandens, tvarios vandentvarkos, įskaitant integruotą vandentvarką, ir vandens išteklių atsparumą</w:t>
      </w:r>
      <w:r w:rsidRPr="003B2B69">
        <w:rPr>
          <w:b/>
          <w:bCs/>
        </w:rPr>
        <w:t>“</w:t>
      </w:r>
    </w:p>
    <w:p w14:paraId="22856BAE" w14:textId="77777777" w:rsidR="00373EC6" w:rsidRPr="00970BEB" w:rsidRDefault="00373EC6" w:rsidP="00B1069B">
      <w:pPr>
        <w:tabs>
          <w:tab w:val="left" w:pos="567"/>
        </w:tabs>
        <w:ind w:firstLine="0"/>
        <w:rPr>
          <w:i/>
          <w:iCs/>
          <w:szCs w:val="24"/>
        </w:rPr>
      </w:pPr>
      <w:r w:rsidRPr="00970BEB">
        <w:rPr>
          <w:i/>
          <w:iCs/>
          <w:szCs w:val="24"/>
        </w:rPr>
        <w:t>1. Siūlomo pakeitimo priežastys ir svarba</w:t>
      </w:r>
    </w:p>
    <w:p w14:paraId="7380C6F4" w14:textId="1E8F9C7A" w:rsidR="00373EC6" w:rsidRPr="00970BEB" w:rsidRDefault="00373EC6" w:rsidP="00B1069B">
      <w:r>
        <w:t xml:space="preserve">Lietuva, atsižvelgdama į EK Sanglaudos reglamentų pakeitimus ir atliepdama 2 politikos tikslo „Žalesnė Europa“ papildomą naują konkretų tikslą „v) </w:t>
      </w:r>
      <w:r w:rsidR="00CC1175">
        <w:t>s</w:t>
      </w:r>
      <w:r w:rsidR="00CC1175" w:rsidRPr="00CC1175">
        <w:t>katinti saugią prieigą prie vandens, tvarios vandentvarkos, įskaitant integruotą vandentvarką, ir vandens išteklių atsparumą</w:t>
      </w:r>
      <w:r>
        <w:t>“ siūlo į Investicijų programą įtraukti</w:t>
      </w:r>
      <w:r w:rsidR="000A20C2">
        <w:t xml:space="preserve"> to paties pavadinimo</w:t>
      </w:r>
      <w:r>
        <w:t xml:space="preserve"> konkretų uždavinį 12.</w:t>
      </w:r>
      <w:r w:rsidRPr="000A20C2">
        <w:t>1</w:t>
      </w:r>
      <w:r w:rsidR="000A20C2">
        <w:t xml:space="preserve"> </w:t>
      </w:r>
      <w:proofErr w:type="gramStart"/>
      <w:r w:rsidR="000A20C2">
        <w:t>(</w:t>
      </w:r>
      <w:proofErr w:type="gramEnd"/>
      <w:r w:rsidR="000A20C2">
        <w:t>toliau – 12.1 uždavinys)</w:t>
      </w:r>
      <w:r w:rsidR="000A20C2" w:rsidRPr="003B2B69">
        <w:t xml:space="preserve">, </w:t>
      </w:r>
      <w:r w:rsidR="002C2A5F">
        <w:t>po naujai kuriamu 12 specialiu prioritetu</w:t>
      </w:r>
      <w:r w:rsidR="00307961">
        <w:t xml:space="preserve"> </w:t>
      </w:r>
      <w:r w:rsidR="002C2A5F">
        <w:t>„G</w:t>
      </w:r>
      <w:r w:rsidR="00307961">
        <w:t>e</w:t>
      </w:r>
      <w:r>
        <w:t>riamojo vandens tiekimo infrastruktūros apsaugos</w:t>
      </w:r>
      <w:r w:rsidRPr="64DDFB4F">
        <w:rPr>
          <w:color w:val="000000" w:themeColor="text1"/>
        </w:rPr>
        <w:t xml:space="preserve">, </w:t>
      </w:r>
      <w:r>
        <w:t>viešųjų vandens tiekėjų ir nuotekų tvarkytojų valdymo centrų atsparumo didini</w:t>
      </w:r>
      <w:r w:rsidR="00307961">
        <w:t>m</w:t>
      </w:r>
      <w:r w:rsidR="002C2A5F">
        <w:t>as“</w:t>
      </w:r>
      <w:r>
        <w:t>.  Nuo 2024 m. Europoje daugėjant incidentų, susijusių su geriamojo vandens tiekimo infrastruktūros saugos pažeidimais, didėja poreikis užtikrinti geriamojo vandens tiekimo fizinę ir veiklos apsaugą. . Incidentai fiksuoti įvairiose šalyse – nuo įsilaužimų į objektus Suomijoje ir Švedijoje iki sabotažo atvejų Vokietijoje ir Lenkijoje, o jų mastas kelia rimtą susirūpinimą.</w:t>
      </w:r>
    </w:p>
    <w:p w14:paraId="2E5D6931" w14:textId="33E564E4" w:rsidR="00373EC6" w:rsidRPr="00970BEB" w:rsidRDefault="00373EC6" w:rsidP="00B1069B">
      <w:r w:rsidRPr="64DDFB4F">
        <w:t>ES šalių patirtys rodo, kad vandens tiekimo infrastruktūra yra realus sabotažo taikinys, todėl būtina efektyviai užtikrinti centralizuotos geriamojo vandens tiekimo infrastruktūros apsaugą ir viešųjų vandens tiekėjų ir nuotekų tvarkytojų valdymo centrų atsparumo didinimą,</w:t>
      </w:r>
      <w:r w:rsidRPr="64DDFB4F">
        <w:rPr>
          <w:b/>
          <w:bCs/>
        </w:rPr>
        <w:t xml:space="preserve"> </w:t>
      </w:r>
      <w:r w:rsidRPr="64DDFB4F">
        <w:t>fizinę ir veiklos</w:t>
      </w:r>
      <w:r w:rsidRPr="64DDFB4F">
        <w:rPr>
          <w:b/>
          <w:bCs/>
        </w:rPr>
        <w:t xml:space="preserve"> </w:t>
      </w:r>
      <w:r w:rsidRPr="64DDFB4F">
        <w:t>apsaugą. Tinkamas saugumo planavimas padės viešiesiems geriamojo vandens tiekėjams ir nuotekų tvarkytojams sustabdyti priešiškus veiksmus, įskaitant geriamojo vandens tiekimo infrastruktūros ir valdymo centrų pažeidimą ir tyčinę geriamojo vandens taršą. Tai valstybei yra būtina sąlyga užtikrinti nacionalinį saugumą, išlaikyti visuomenės pasitikėjimą valstybe bei sudaryti sąlygas nepertraukiamai vykdyti kitas nuo vandens tiekimo priklausomas valstybės funkcijas. Vykdant įmonių fizinę apsaugą, būtina vadovautis sisteminiu požiūriu į visą įmonės apsaugos sistemą. Efektyviai įmonės apsaugos sistemai užtikrinti būtinas bendras požiūris į fizinę, veiklos ir informacijos apsaugą, procesų kontrolę. Reikalinga, kad visos viešųjų vandens tiekėjų ir nuotekų tvarkytojų įmonės turėtų šių dienų grėsmes, iššūkius atitinkančius, pagal naujus reikalavimus parengtus ir patvirtintus nacionaliniam saugumui užtikrinti svarbios įmonės saugumo planus (toliau – saugumo planas). Siekiant</w:t>
      </w:r>
      <w:r w:rsidRPr="64DDFB4F">
        <w:rPr>
          <w:b/>
          <w:bCs/>
        </w:rPr>
        <w:t xml:space="preserve"> </w:t>
      </w:r>
      <w:r w:rsidRPr="64DDFB4F">
        <w:t xml:space="preserve">geriamojo vandens tiekimo infrastruktūros apsaugos, viešųjų vandens tiekėjų ir nuotekų tvarkytojų valdymo centrų atsparumo didinimo, bus skatinamos apsaugos priemonės, kurios numatytos saugumo planuose </w:t>
      </w:r>
      <w:proofErr w:type="gramStart"/>
      <w:r w:rsidRPr="64DDFB4F">
        <w:t>(</w:t>
      </w:r>
      <w:proofErr w:type="gramEnd"/>
      <w:r w:rsidRPr="64DDFB4F">
        <w:t>pvz., perimetro saugos, pastatų apsaugos, objektų apsauginės signalizacijos, vaizdo stebėjimo, apšvietimo, pavojaus signalizavimo ir įeigos kontrolės sistemos</w:t>
      </w:r>
      <w:r w:rsidRPr="00373EC6">
        <w:t xml:space="preserve">, </w:t>
      </w:r>
      <w:r w:rsidRPr="00373EC6">
        <w:rPr>
          <w:szCs w:val="24"/>
          <w:lang w:val="lt"/>
        </w:rPr>
        <w:t>vandens toksinio užteršimo fiksavimo priemonių įrengimas</w:t>
      </w:r>
      <w:r w:rsidRPr="00373EC6">
        <w:t xml:space="preserve">). Galimų apsaugos priemonių sąrašas nėra </w:t>
      </w:r>
      <w:r w:rsidRPr="64DDFB4F">
        <w:t xml:space="preserve">baigtinis. </w:t>
      </w:r>
    </w:p>
    <w:p w14:paraId="50993BAA" w14:textId="77777777" w:rsidR="00373EC6" w:rsidRPr="00970BEB" w:rsidRDefault="00373EC6" w:rsidP="00B1069B">
      <w:pPr>
        <w:spacing w:after="240"/>
      </w:pPr>
      <w:r>
        <w:t>Ši veikla aktuali atsižvelgiant į Lietuvos, kaip ES rytų pasienio valstybės, esančios greta šalių agresorių, situaciją ir iš to kylančias grėsmes, nes ji užtikrins didesnį vandens tiekimo infrastruktūros atsparumą hibridinių atakų ar karinių veiksmų metu.</w:t>
      </w:r>
    </w:p>
    <w:p w14:paraId="2192D1CF" w14:textId="77777777" w:rsidR="00373EC6" w:rsidRPr="00970BEB" w:rsidRDefault="00373EC6" w:rsidP="00B1069B">
      <w:pPr>
        <w:ind w:firstLine="0"/>
        <w:rPr>
          <w:szCs w:val="24"/>
        </w:rPr>
      </w:pPr>
      <w:r w:rsidRPr="00970BEB">
        <w:rPr>
          <w:i/>
          <w:iCs/>
          <w:szCs w:val="24"/>
        </w:rPr>
        <w:t xml:space="preserve">2. Siūlomo pakeitimo indėlis siekiant </w:t>
      </w:r>
      <w:r>
        <w:rPr>
          <w:i/>
          <w:iCs/>
          <w:szCs w:val="24"/>
        </w:rPr>
        <w:t>ES</w:t>
      </w:r>
      <w:r w:rsidRPr="00970BEB">
        <w:rPr>
          <w:i/>
          <w:iCs/>
          <w:szCs w:val="24"/>
        </w:rPr>
        <w:t xml:space="preserve"> tikslų.</w:t>
      </w:r>
    </w:p>
    <w:p w14:paraId="1887BF01" w14:textId="77777777" w:rsidR="00373EC6" w:rsidRPr="00970BEB" w:rsidRDefault="00373EC6" w:rsidP="00B1069B">
      <w:pPr>
        <w:tabs>
          <w:tab w:val="left" w:pos="567"/>
        </w:tabs>
        <w:rPr>
          <w:szCs w:val="24"/>
        </w:rPr>
      </w:pPr>
      <w:r w:rsidRPr="00970BEB">
        <w:rPr>
          <w:szCs w:val="24"/>
        </w:rPr>
        <w:t xml:space="preserve">Siūloma veikla tiesiogiai prisidės prie </w:t>
      </w:r>
      <w:r>
        <w:rPr>
          <w:szCs w:val="24"/>
        </w:rPr>
        <w:t xml:space="preserve">ES </w:t>
      </w:r>
      <w:r w:rsidRPr="00970BEB">
        <w:rPr>
          <w:szCs w:val="24"/>
        </w:rPr>
        <w:t xml:space="preserve">strateginių tikslų, mažindama ypatingos svarbos objektų pažeidžiamumą ir didindama jų fizinį atsparumą. Ji atliepia Europos hidrologinio atsparumo strategijos nuostatas, kuriose pabrėžiama, kad „&lt;...&gt; tinkamas saugumo planavimas ir geresnis pažeidžiamumo supratimas padės Sąjungai ir ekonominės veiklos vykdytojams atremti priešiškus veiksmus, nukreiptus prieš fizinį ir kibernetinį vientisumą, įskaitant geriamojo vandens tiekimo ir nuotekų valymo infrastruktūrą ir tyčinę vandens taršą.“ Ši veikla taip pat prisidės prie CER direktyvos tikslo – „&lt;...&gt; užtikrinti, kad esminės paslaugos, būtinos išlaikyti gyvybiškai svarbias visuomenės funkcijas arba ekonominę veiklą, vidaus rinkoje būtų teikiamos netrukdomai, ir didinti tokias paslaugas teikiančių ypatingos svarbos subjektų atsparumą.“ </w:t>
      </w:r>
    </w:p>
    <w:p w14:paraId="2AB743CF" w14:textId="77777777" w:rsidR="00373EC6" w:rsidRPr="00970BEB" w:rsidRDefault="00373EC6" w:rsidP="00B1069B">
      <w:pPr>
        <w:tabs>
          <w:tab w:val="left" w:pos="567"/>
        </w:tabs>
        <w:rPr>
          <w:szCs w:val="24"/>
        </w:rPr>
      </w:pPr>
      <w:r w:rsidRPr="00970BEB">
        <w:rPr>
          <w:szCs w:val="24"/>
        </w:rPr>
        <w:t>Papildomai svarbu pažymėti, kad vandens tiekimo sektorius, kuriam nukreiptos numatytos priemonės, yra pripažįstamas strategiškai reikšmingu tiek ES, tiek nacionaliniu lygmeniu. Įgyvendinami pakeitimai sumažins ypatingos svarbos objektų pažeidžiamumą ir padidins jų fizinį atsparumą. Viešųjų vandens tiekėjų strateginė reikšmė šalies nacionaliniam saugumui įvardinama aukšto lygmens Europos (CER</w:t>
      </w:r>
      <w:r w:rsidRPr="00970BEB">
        <w:rPr>
          <w:rStyle w:val="Puslapioinaosnuoroda"/>
          <w:szCs w:val="24"/>
        </w:rPr>
        <w:footnoteReference w:id="22"/>
      </w:r>
      <w:r w:rsidRPr="00970BEB">
        <w:rPr>
          <w:szCs w:val="24"/>
        </w:rPr>
        <w:t xml:space="preserve"> ir TIS2</w:t>
      </w:r>
      <w:r w:rsidRPr="00970BEB">
        <w:rPr>
          <w:rStyle w:val="Puslapioinaosnuoroda"/>
          <w:szCs w:val="24"/>
        </w:rPr>
        <w:footnoteReference w:id="23"/>
      </w:r>
      <w:r w:rsidRPr="00970BEB">
        <w:rPr>
          <w:szCs w:val="24"/>
        </w:rPr>
        <w:t xml:space="preserve"> direktyvose) bei nacionaliniuose teisės aktuose. LR Nacionaliniam saugumui užtikrinti svarbių objektų apsaugos įstatyme viešieji vandens tiekėjai priskiriami prie pirmos kategorijos įmonių, svarbių nacionaliniam saugumui, o 2018 m. birželio 6 d. LRV nutarimu Nr. 558</w:t>
      </w:r>
      <w:r w:rsidRPr="00970BEB">
        <w:rPr>
          <w:rStyle w:val="Puslapioinaosnuoroda"/>
          <w:szCs w:val="24"/>
        </w:rPr>
        <w:footnoteReference w:id="24"/>
      </w:r>
      <w:r w:rsidRPr="00970BEB">
        <w:rPr>
          <w:szCs w:val="24"/>
        </w:rPr>
        <w:t xml:space="preserve"> patvirtintame Konkrečių nacionaliniam saugumui užtikrinti svarbių įrenginių ir turto sąraše, nurodyta viešųjų vandens tiekėjų valdoma vandens išgavimo, ruošimo, tiekimo bei nuotekų surinkimo ir tvarkymo įranga.</w:t>
      </w:r>
    </w:p>
    <w:p w14:paraId="53B129C0" w14:textId="77777777" w:rsidR="00373EC6" w:rsidRPr="00970BEB" w:rsidRDefault="00373EC6" w:rsidP="00B1069B">
      <w:pPr>
        <w:tabs>
          <w:tab w:val="left" w:pos="567"/>
        </w:tabs>
        <w:rPr>
          <w:szCs w:val="24"/>
        </w:rPr>
      </w:pPr>
    </w:p>
    <w:p w14:paraId="4E9B8483" w14:textId="77777777" w:rsidR="00373EC6" w:rsidRPr="00970BEB" w:rsidRDefault="00373EC6" w:rsidP="00B1069B">
      <w:pPr>
        <w:tabs>
          <w:tab w:val="left" w:pos="567"/>
        </w:tabs>
        <w:ind w:firstLine="0"/>
        <w:rPr>
          <w:i/>
          <w:iCs/>
          <w:szCs w:val="24"/>
        </w:rPr>
      </w:pPr>
      <w:r w:rsidRPr="00970BEB">
        <w:rPr>
          <w:i/>
          <w:iCs/>
          <w:szCs w:val="24"/>
        </w:rPr>
        <w:t>3. Siūlomo pakeitimo indėlis siekiant numatytų Partnerystės sutarties ir Investicijų programos tikslų ir prioritetų.</w:t>
      </w:r>
    </w:p>
    <w:p w14:paraId="3F3786A8" w14:textId="77777777" w:rsidR="00373EC6" w:rsidRPr="00970BEB" w:rsidRDefault="00373EC6" w:rsidP="00B1069B">
      <w:pPr>
        <w:tabs>
          <w:tab w:val="left" w:pos="567"/>
        </w:tabs>
      </w:pPr>
      <w:r>
        <w:t>Siūlomas Investicijų programos papildymas 12 specialiuoju prioritetu prisidės prie 2 politikos tikslo „Žalesnė Europa“ papildomo naujo konkretaus tikslo „v) saugios prieigos prie vandens, tvarios vandentvarkos, įskaitant integruotą vandentvarką, ir vandens išteklių atsparumo skatinimas“.</w:t>
      </w:r>
    </w:p>
    <w:p w14:paraId="5035B88B" w14:textId="77777777" w:rsidR="00373EC6" w:rsidRPr="00970BEB" w:rsidRDefault="00373EC6" w:rsidP="00B1069B">
      <w:pPr>
        <w:tabs>
          <w:tab w:val="left" w:pos="567"/>
        </w:tabs>
        <w:rPr>
          <w:szCs w:val="24"/>
        </w:rPr>
      </w:pPr>
    </w:p>
    <w:p w14:paraId="37F57A59" w14:textId="77777777" w:rsidR="00373EC6" w:rsidRPr="00970BEB" w:rsidRDefault="00373EC6" w:rsidP="00B1069B">
      <w:pPr>
        <w:tabs>
          <w:tab w:val="left" w:pos="567"/>
        </w:tabs>
        <w:ind w:firstLine="0"/>
        <w:rPr>
          <w:i/>
          <w:iCs/>
          <w:szCs w:val="24"/>
        </w:rPr>
      </w:pPr>
      <w:r w:rsidRPr="00970BEB">
        <w:rPr>
          <w:i/>
          <w:iCs/>
          <w:szCs w:val="24"/>
        </w:rPr>
        <w:t>4. Siūlomo pakeitimo įtaka Investicijų programos stebėsenos rodikliams, jų pasiekimui.</w:t>
      </w:r>
    </w:p>
    <w:p w14:paraId="05F055E5" w14:textId="31CB6016" w:rsidR="00373EC6" w:rsidRPr="00970BEB" w:rsidRDefault="00373EC6" w:rsidP="00B1069B">
      <w:pPr>
        <w:widowControl w:val="0"/>
        <w:tabs>
          <w:tab w:val="left" w:pos="567"/>
        </w:tabs>
        <w:spacing w:after="240"/>
        <w:textAlignment w:val="baseline"/>
        <w:rPr>
          <w:szCs w:val="24"/>
        </w:rPr>
      </w:pPr>
      <w:r w:rsidRPr="00970BEB">
        <w:rPr>
          <w:szCs w:val="24"/>
        </w:rPr>
        <w:t>12.1 konkrečiam uždaviniui siūlomi nauji stebėsenos rodikliai, padėsiantys matuoti naujai įtraukiamų veiklų pasiekimus</w:t>
      </w:r>
      <w:r>
        <w:rPr>
          <w:szCs w:val="24"/>
        </w:rPr>
        <w:t xml:space="preserve">. </w:t>
      </w:r>
      <w:r w:rsidRPr="00373EC6">
        <w:rPr>
          <w:iCs/>
        </w:rPr>
        <w:t>Detali informacija pateikiama metodologiniuose dokumentuose.</w:t>
      </w:r>
    </w:p>
    <w:p w14:paraId="701BEAD6" w14:textId="77777777" w:rsidR="00373EC6" w:rsidRPr="00970BEB" w:rsidRDefault="00373EC6" w:rsidP="00B1069B">
      <w:pPr>
        <w:ind w:firstLine="0"/>
        <w:rPr>
          <w:i/>
          <w:iCs/>
          <w:szCs w:val="24"/>
        </w:rPr>
      </w:pPr>
      <w:r w:rsidRPr="00970BEB">
        <w:rPr>
          <w:i/>
          <w:iCs/>
          <w:szCs w:val="24"/>
        </w:rPr>
        <w:t>5. Siūlomo pakeitimo poveikis Investicijų programos finansavimo planui</w:t>
      </w:r>
    </w:p>
    <w:p w14:paraId="041C801C" w14:textId="25796955" w:rsidR="00373EC6" w:rsidRPr="00373EC6" w:rsidRDefault="00373EC6" w:rsidP="00B1069B">
      <w:pPr>
        <w:spacing w:after="240"/>
        <w:rPr>
          <w:iCs/>
        </w:rPr>
      </w:pPr>
      <w:r w:rsidRPr="00970BEB">
        <w:rPr>
          <w:szCs w:val="24"/>
        </w:rPr>
        <w:t>Siūlomas pakeitimas</w:t>
      </w:r>
      <w:r w:rsidRPr="00970BEB">
        <w:rPr>
          <w:i/>
          <w:iCs/>
          <w:szCs w:val="24"/>
        </w:rPr>
        <w:t xml:space="preserve"> </w:t>
      </w:r>
      <w:r w:rsidRPr="00970BEB">
        <w:rPr>
          <w:szCs w:val="24"/>
        </w:rPr>
        <w:t xml:space="preserve">turės įtakos ES investicijų fondų lėšų panaudojimui ir ES fondų lėšų naudojimo plano vykdymui, nes perskirstomos lėšos bus skiriamos naujai formuojamo 12 specialaus prioriteto veiklai skirtai padidinti fizinę saugą vandentvarkos </w:t>
      </w:r>
      <w:proofErr w:type="spellStart"/>
      <w:r w:rsidRPr="00970BEB">
        <w:rPr>
          <w:szCs w:val="24"/>
        </w:rPr>
        <w:t>srityje</w:t>
      </w:r>
      <w:r w:rsidR="002170A4">
        <w:rPr>
          <w:szCs w:val="24"/>
        </w:rPr>
        <w:t>.</w:t>
      </w:r>
      <w:r w:rsidRPr="00373EC6">
        <w:rPr>
          <w:iCs/>
        </w:rPr>
        <w:t>Detalesnė</w:t>
      </w:r>
      <w:proofErr w:type="spellEnd"/>
      <w:r w:rsidRPr="00373EC6">
        <w:rPr>
          <w:iCs/>
        </w:rPr>
        <w:t xml:space="preserve"> informacija pateikiama metodologiniuose dokumentuose bei skyriuje „Lėšų perkėlimai naujiems prioritetams“.</w:t>
      </w:r>
    </w:p>
    <w:p w14:paraId="5EDAA9AA" w14:textId="77777777" w:rsidR="00373EC6" w:rsidRPr="00970BEB" w:rsidRDefault="00373EC6" w:rsidP="00B1069B">
      <w:pPr>
        <w:tabs>
          <w:tab w:val="left" w:pos="567"/>
        </w:tabs>
        <w:ind w:firstLine="0"/>
        <w:rPr>
          <w:i/>
          <w:iCs/>
          <w:szCs w:val="24"/>
        </w:rPr>
      </w:pPr>
      <w:r w:rsidRPr="00970BEB">
        <w:rPr>
          <w:i/>
          <w:iCs/>
          <w:szCs w:val="24"/>
        </w:rPr>
        <w:t xml:space="preserve">6. Siūlomo pakeitimo poveikis </w:t>
      </w:r>
      <w:r>
        <w:rPr>
          <w:i/>
          <w:iCs/>
          <w:szCs w:val="24"/>
        </w:rPr>
        <w:t>ES</w:t>
      </w:r>
      <w:r w:rsidRPr="00970BEB">
        <w:rPr>
          <w:i/>
          <w:iCs/>
          <w:szCs w:val="24"/>
        </w:rPr>
        <w:t xml:space="preserve"> struktūrinių fondų lėšų panaudojimui ir Lietuvos Respublikos Vyriausybės tvirtinamo </w:t>
      </w:r>
      <w:r>
        <w:rPr>
          <w:i/>
          <w:iCs/>
          <w:szCs w:val="24"/>
        </w:rPr>
        <w:t>ES</w:t>
      </w:r>
      <w:r w:rsidRPr="00970BEB">
        <w:rPr>
          <w:i/>
          <w:iCs/>
          <w:szCs w:val="24"/>
        </w:rPr>
        <w:t xml:space="preserve"> struktūrinių fondų lėšų naudojimo plano vykdymui.</w:t>
      </w:r>
    </w:p>
    <w:p w14:paraId="05ABCDE1" w14:textId="77777777" w:rsidR="00373EC6" w:rsidRPr="00970BEB" w:rsidRDefault="00373EC6" w:rsidP="00B1069B">
      <w:pPr>
        <w:widowControl w:val="0"/>
        <w:tabs>
          <w:tab w:val="left" w:pos="567"/>
        </w:tabs>
        <w:spacing w:after="240"/>
        <w:textAlignment w:val="baseline"/>
        <w:rPr>
          <w:iCs/>
          <w:szCs w:val="24"/>
        </w:rPr>
      </w:pPr>
      <w:r w:rsidRPr="00970BEB">
        <w:rPr>
          <w:iCs/>
          <w:szCs w:val="24"/>
        </w:rPr>
        <w:t>Informacija bus pateikiama bendrame pagrindimo dokumente.</w:t>
      </w:r>
    </w:p>
    <w:p w14:paraId="2B05F287" w14:textId="77777777" w:rsidR="00373EC6" w:rsidRPr="00970BEB" w:rsidRDefault="00373EC6" w:rsidP="00B1069B">
      <w:pPr>
        <w:tabs>
          <w:tab w:val="left" w:pos="567"/>
        </w:tabs>
        <w:ind w:firstLine="0"/>
        <w:rPr>
          <w:i/>
          <w:iCs/>
          <w:szCs w:val="24"/>
        </w:rPr>
      </w:pPr>
      <w:r w:rsidRPr="00970BEB">
        <w:rPr>
          <w:i/>
          <w:iCs/>
          <w:szCs w:val="24"/>
        </w:rPr>
        <w:t xml:space="preserve">7. Siūlomo pakeitimo poveikis </w:t>
      </w:r>
      <w:r>
        <w:rPr>
          <w:i/>
          <w:iCs/>
          <w:szCs w:val="24"/>
        </w:rPr>
        <w:t>ES</w:t>
      </w:r>
      <w:r w:rsidRPr="00970BEB">
        <w:rPr>
          <w:i/>
          <w:iCs/>
          <w:szCs w:val="24"/>
        </w:rPr>
        <w:t xml:space="preserve"> struktūrinių fondų lėšų, nacionalinių lėšų ir lankstumo sumos paskirstymui Investicijų programos prioritetams įgyvendinti.</w:t>
      </w:r>
    </w:p>
    <w:p w14:paraId="1E35EAF4" w14:textId="20C7CA9C" w:rsidR="00373EC6" w:rsidRPr="00970BEB" w:rsidRDefault="00373EC6" w:rsidP="00B1069B">
      <w:pPr>
        <w:tabs>
          <w:tab w:val="left" w:pos="567"/>
        </w:tabs>
        <w:ind w:firstLine="0"/>
        <w:rPr>
          <w:szCs w:val="24"/>
        </w:rPr>
      </w:pPr>
      <w:r w:rsidRPr="00970BEB">
        <w:rPr>
          <w:szCs w:val="24"/>
        </w:rPr>
        <w:tab/>
        <w:t>Naujam 12 specialiajam prioritetui „Geriamojo vandens tiekimo infrastruktūros</w:t>
      </w:r>
      <w:r w:rsidR="00C86456" w:rsidRPr="00C86456">
        <w:rPr>
          <w:szCs w:val="24"/>
        </w:rPr>
        <w:t xml:space="preserve">, viešųjų vandens tiekėjų ir nuotekų tvarkytojų valdymo centrų </w:t>
      </w:r>
      <w:r w:rsidRPr="00970BEB">
        <w:rPr>
          <w:szCs w:val="24"/>
        </w:rPr>
        <w:t>atsparumo didinimas“ konkrečiam uždaviniui 12.1. bus skirta 4</w:t>
      </w:r>
      <w:r>
        <w:rPr>
          <w:szCs w:val="24"/>
        </w:rPr>
        <w:t>7</w:t>
      </w:r>
      <w:r w:rsidRPr="00970BEB">
        <w:rPr>
          <w:szCs w:val="24"/>
        </w:rPr>
        <w:t xml:space="preserve"> mln. </w:t>
      </w:r>
      <w:r w:rsidR="006E16D5">
        <w:rPr>
          <w:szCs w:val="24"/>
        </w:rPr>
        <w:t>Eur</w:t>
      </w:r>
      <w:r w:rsidRPr="00970BEB">
        <w:rPr>
          <w:szCs w:val="24"/>
        </w:rPr>
        <w:t xml:space="preserve"> iš Sanglaudos fondo.</w:t>
      </w:r>
    </w:p>
    <w:p w14:paraId="1583582D" w14:textId="77777777" w:rsidR="00373EC6" w:rsidRPr="00970BEB" w:rsidRDefault="00373EC6" w:rsidP="00B1069B">
      <w:pPr>
        <w:widowControl w:val="0"/>
        <w:tabs>
          <w:tab w:val="left" w:pos="567"/>
        </w:tabs>
        <w:spacing w:after="240"/>
        <w:textAlignment w:val="baseline"/>
        <w:rPr>
          <w:iCs/>
          <w:szCs w:val="24"/>
        </w:rPr>
      </w:pPr>
      <w:r w:rsidRPr="00970BEB">
        <w:rPr>
          <w:iCs/>
          <w:szCs w:val="24"/>
        </w:rPr>
        <w:t>Kita informacija bus pateikiama bendrame pagrindimo dokumente.</w:t>
      </w:r>
    </w:p>
    <w:p w14:paraId="6ADA7F67" w14:textId="77777777" w:rsidR="00373EC6" w:rsidRPr="00970BEB" w:rsidRDefault="00373EC6" w:rsidP="00B1069B">
      <w:pPr>
        <w:tabs>
          <w:tab w:val="left" w:pos="567"/>
        </w:tabs>
        <w:ind w:firstLine="0"/>
        <w:rPr>
          <w:i/>
          <w:iCs/>
          <w:szCs w:val="24"/>
        </w:rPr>
      </w:pPr>
      <w:r w:rsidRPr="00970BEB">
        <w:rPr>
          <w:i/>
          <w:iCs/>
          <w:szCs w:val="24"/>
        </w:rPr>
        <w:t>8. Siūlomo pakeitimo poveikio analizė (nurodoma esama situacija, numatomas (-i) pokytis (-</w:t>
      </w:r>
      <w:proofErr w:type="spellStart"/>
      <w:r w:rsidRPr="00970BEB">
        <w:rPr>
          <w:i/>
          <w:iCs/>
          <w:szCs w:val="24"/>
        </w:rPr>
        <w:t>čiai</w:t>
      </w:r>
      <w:proofErr w:type="spellEnd"/>
      <w:r w:rsidRPr="00970BEB">
        <w:rPr>
          <w:i/>
          <w:iCs/>
          <w:szCs w:val="24"/>
        </w:rPr>
        <w:t>) ir tikėtinas jo (jų) poveikis.</w:t>
      </w:r>
    </w:p>
    <w:p w14:paraId="1E168B34" w14:textId="63D3D41D" w:rsidR="00373EC6" w:rsidRDefault="00373EC6" w:rsidP="00B1069B">
      <w:pPr>
        <w:spacing w:after="240"/>
      </w:pPr>
      <w:r>
        <w:t>Šiuo metu dalis geriamojo vandens tiekimo infrastruktūros objektų ir viešųjų geriamojo vandens tiekėjų ir nuotekų tvarkytojų centrų nėra tinkamai apsaugoti nuo galimų tyčinių pažeidimų. Planuojama nauja veikla, kuri apimtų apsaugos priemones (pvz.: perimetro saugos, pastatų apsaugos, objektų apsaugin</w:t>
      </w:r>
      <w:r w:rsidRPr="00BB1EBF">
        <w:rPr>
          <w:szCs w:val="24"/>
        </w:rPr>
        <w:t xml:space="preserve">ės signalizacijos, vaizdo stebėjimo, apšvietimo, pavojaus signalizavimo ir įeigos kontrolės sistemos, </w:t>
      </w:r>
      <w:r w:rsidRPr="00C664CE">
        <w:rPr>
          <w:color w:val="000000" w:themeColor="text1"/>
          <w:szCs w:val="24"/>
          <w:lang w:val="lt"/>
        </w:rPr>
        <w:t>vandens toksinio užteršimo fiksavimo priemonių įrengimas</w:t>
      </w:r>
      <w:r w:rsidRPr="00BB1EBF">
        <w:rPr>
          <w:szCs w:val="24"/>
        </w:rPr>
        <w:t>). Ga</w:t>
      </w:r>
      <w:r>
        <w:t>limų apsaugos priemonių sąrašas nėra baigtinis, nes techninės galimybės vykdyti fizinę saugą tobulėja, taip pat gali keistis geriamojo vandens tiekimo pažeidimų rizika. Įdiegus apsaugos priemones, pagerėtų svarbios geriamojo vandens tiekimo ir nuotekų tvarkymo infrastruktūros atsparumas tyčiniams pažeidimams ir būtų užtikrintas nepertraukiamas tinkamo geriamojo vandens tiekimas.</w:t>
      </w:r>
    </w:p>
    <w:p w14:paraId="508CACDE" w14:textId="77777777" w:rsidR="0094147D" w:rsidRPr="00373EC6" w:rsidRDefault="0094147D" w:rsidP="00B1069B">
      <w:pPr>
        <w:spacing w:after="240"/>
      </w:pPr>
    </w:p>
    <w:p w14:paraId="2A5846AC" w14:textId="77777777" w:rsidR="0094147D" w:rsidRPr="009B3419" w:rsidRDefault="0094147D" w:rsidP="00B1069B">
      <w:pPr>
        <w:keepNext/>
        <w:keepLines/>
        <w:jc w:val="center"/>
        <w:outlineLvl w:val="0"/>
        <w:rPr>
          <w:rFonts w:eastAsia="MS Gothic"/>
          <w:b/>
          <w:color w:val="000000"/>
          <w:sz w:val="28"/>
          <w:szCs w:val="32"/>
        </w:rPr>
      </w:pPr>
      <w:r w:rsidRPr="00970BEB">
        <w:rPr>
          <w:b/>
          <w:bCs/>
        </w:rPr>
        <w:t>NAUJAI FORMUOJAMAS 1</w:t>
      </w:r>
      <w:r>
        <w:rPr>
          <w:b/>
          <w:bCs/>
        </w:rPr>
        <w:t>3</w:t>
      </w:r>
      <w:r w:rsidRPr="00970BEB">
        <w:rPr>
          <w:b/>
          <w:bCs/>
        </w:rPr>
        <w:t xml:space="preserve"> SPECIALUS PRIORITETAS:</w:t>
      </w:r>
    </w:p>
    <w:p w14:paraId="61E71EDC" w14:textId="5BC1C551" w:rsidR="00373EC6" w:rsidRPr="00970BEB" w:rsidRDefault="0094147D" w:rsidP="00B1069B">
      <w:pPr>
        <w:pStyle w:val="Antrat2-"/>
        <w:spacing w:line="240" w:lineRule="auto"/>
      </w:pPr>
      <w:r w:rsidRPr="00970BEB">
        <w:t>„</w:t>
      </w:r>
      <w:r>
        <w:t>E</w:t>
      </w:r>
      <w:r w:rsidRPr="00970BEB">
        <w:t>nergetinės infrastruktūros atsparumo didinimas“</w:t>
      </w:r>
    </w:p>
    <w:p w14:paraId="7A97B702" w14:textId="67D6E9AD" w:rsidR="00373EC6" w:rsidRPr="00970BEB" w:rsidRDefault="00367828" w:rsidP="00B1069B">
      <w:pPr>
        <w:keepNext/>
        <w:keepLines/>
        <w:spacing w:before="40" w:after="240"/>
        <w:ind w:firstLine="0"/>
        <w:outlineLvl w:val="1"/>
        <w:rPr>
          <w:b/>
          <w:bCs/>
          <w:szCs w:val="24"/>
        </w:rPr>
      </w:pPr>
      <w:r w:rsidRPr="000516A8">
        <w:rPr>
          <w:rFonts w:eastAsia="MS Gothic"/>
          <w:b/>
          <w:color w:val="000000"/>
          <w:szCs w:val="26"/>
        </w:rPr>
        <w:t>Konkretus uždavinys –</w:t>
      </w:r>
      <w:r>
        <w:rPr>
          <w:rFonts w:eastAsia="MS Gothic"/>
          <w:b/>
          <w:color w:val="000000"/>
          <w:szCs w:val="26"/>
        </w:rPr>
        <w:t xml:space="preserve"> </w:t>
      </w:r>
      <w:r w:rsidR="00373EC6" w:rsidRPr="00970BEB">
        <w:rPr>
          <w:b/>
          <w:bCs/>
          <w:szCs w:val="24"/>
        </w:rPr>
        <w:t>1</w:t>
      </w:r>
      <w:r w:rsidR="008E6156">
        <w:rPr>
          <w:b/>
          <w:bCs/>
          <w:szCs w:val="24"/>
        </w:rPr>
        <w:t>3.1</w:t>
      </w:r>
      <w:r w:rsidR="00373EC6" w:rsidRPr="00970BEB">
        <w:rPr>
          <w:b/>
          <w:bCs/>
          <w:szCs w:val="24"/>
        </w:rPr>
        <w:t>. „</w:t>
      </w:r>
      <w:r w:rsidR="00CC78C5" w:rsidRPr="00CC78C5">
        <w:rPr>
          <w:b/>
          <w:bCs/>
          <w:szCs w:val="24"/>
        </w:rPr>
        <w:t>Skatinti energetikos jungčių ir susijusios perdavimo, paskirstymo ir pagalbinės infrastruktūros, taip pat kritinės energetinės infrastruktūros apsaugą bei įkrovimo infrastruktūros diegimą</w:t>
      </w:r>
      <w:r w:rsidR="00373EC6" w:rsidRPr="00970BEB">
        <w:rPr>
          <w:b/>
          <w:bCs/>
          <w:szCs w:val="24"/>
        </w:rPr>
        <w:t>“</w:t>
      </w:r>
    </w:p>
    <w:p w14:paraId="345BA913" w14:textId="77777777" w:rsidR="00373EC6" w:rsidRPr="00970BEB" w:rsidRDefault="00373EC6" w:rsidP="00B1069B">
      <w:pPr>
        <w:tabs>
          <w:tab w:val="left" w:pos="567"/>
        </w:tabs>
        <w:ind w:firstLine="0"/>
        <w:rPr>
          <w:i/>
          <w:iCs/>
          <w:szCs w:val="24"/>
        </w:rPr>
      </w:pPr>
      <w:r w:rsidRPr="00970BEB">
        <w:rPr>
          <w:i/>
          <w:iCs/>
          <w:szCs w:val="24"/>
        </w:rPr>
        <w:t>1. Siūlomo pakeitimo priežastys ir svarba</w:t>
      </w:r>
    </w:p>
    <w:p w14:paraId="3B720862" w14:textId="7AD14681" w:rsidR="00373EC6" w:rsidRPr="00970BEB" w:rsidRDefault="00373EC6" w:rsidP="00B1069B">
      <w:pPr>
        <w:widowControl w:val="0"/>
        <w:tabs>
          <w:tab w:val="left" w:pos="567"/>
        </w:tabs>
        <w:textAlignment w:val="baseline"/>
        <w:rPr>
          <w:szCs w:val="24"/>
        </w:rPr>
      </w:pPr>
      <w:r w:rsidRPr="00970BEB">
        <w:rPr>
          <w:szCs w:val="24"/>
        </w:rPr>
        <w:t xml:space="preserve">Lietuva, atsižvelgdama į </w:t>
      </w:r>
      <w:r>
        <w:rPr>
          <w:szCs w:val="24"/>
        </w:rPr>
        <w:t>EK</w:t>
      </w:r>
      <w:r w:rsidRPr="00970BEB">
        <w:rPr>
          <w:szCs w:val="24"/>
        </w:rPr>
        <w:t xml:space="preserve"> Sanglaudos reglamentų pakeitimus ir atliepdama 2 politikos tikslo „Žalesnė Europa“ papildomą naują konkretų tikslą „</w:t>
      </w:r>
      <w:proofErr w:type="spellStart"/>
      <w:r w:rsidRPr="00970BEB">
        <w:rPr>
          <w:szCs w:val="24"/>
        </w:rPr>
        <w:t>xii</w:t>
      </w:r>
      <w:proofErr w:type="spellEnd"/>
      <w:r w:rsidRPr="00970BEB">
        <w:rPr>
          <w:szCs w:val="24"/>
        </w:rPr>
        <w:t xml:space="preserve">) </w:t>
      </w:r>
      <w:r w:rsidR="00CC78C5">
        <w:rPr>
          <w:szCs w:val="24"/>
        </w:rPr>
        <w:t>s</w:t>
      </w:r>
      <w:r w:rsidR="00CC78C5" w:rsidRPr="00CC78C5">
        <w:rPr>
          <w:szCs w:val="24"/>
        </w:rPr>
        <w:t>katinti energetikos jungčių ir susijusios perdavimo, paskirstymo ir pagalbinės infrastruktūros, taip pat kritinės energetinės infrastruktūros apsaugą bei įkrovimo infrastruktūros diegimą</w:t>
      </w:r>
      <w:r w:rsidRPr="00970BEB">
        <w:rPr>
          <w:szCs w:val="24"/>
        </w:rPr>
        <w:t xml:space="preserve">“ siūlo įtraukti </w:t>
      </w:r>
      <w:r w:rsidR="008E6156">
        <w:rPr>
          <w:szCs w:val="24"/>
        </w:rPr>
        <w:t xml:space="preserve">to paties pavadinimo </w:t>
      </w:r>
      <w:r w:rsidRPr="00970BEB">
        <w:rPr>
          <w:szCs w:val="24"/>
        </w:rPr>
        <w:t>konkretų uždavinį</w:t>
      </w:r>
      <w:r w:rsidR="0094147D">
        <w:rPr>
          <w:szCs w:val="24"/>
        </w:rPr>
        <w:t xml:space="preserve"> 13.1</w:t>
      </w:r>
      <w:r w:rsidR="00F61E4E" w:rsidRPr="00F61E4E">
        <w:rPr>
          <w:szCs w:val="24"/>
        </w:rPr>
        <w:t xml:space="preserve"> </w:t>
      </w:r>
      <w:proofErr w:type="gramStart"/>
      <w:r w:rsidR="00F61E4E" w:rsidRPr="00970BEB">
        <w:rPr>
          <w:szCs w:val="24"/>
        </w:rPr>
        <w:t>(</w:t>
      </w:r>
      <w:proofErr w:type="gramEnd"/>
      <w:r w:rsidR="00F61E4E" w:rsidRPr="00970BEB">
        <w:rPr>
          <w:szCs w:val="24"/>
        </w:rPr>
        <w:t xml:space="preserve">toliau – </w:t>
      </w:r>
      <w:r w:rsidR="00F61E4E">
        <w:rPr>
          <w:szCs w:val="24"/>
        </w:rPr>
        <w:t>13.1</w:t>
      </w:r>
      <w:r w:rsidR="00F61E4E" w:rsidRPr="00970BEB">
        <w:rPr>
          <w:szCs w:val="24"/>
        </w:rPr>
        <w:t xml:space="preserve"> uždavinys)</w:t>
      </w:r>
      <w:r w:rsidR="00A9688B">
        <w:rPr>
          <w:szCs w:val="24"/>
        </w:rPr>
        <w:t xml:space="preserve">, po naujai kuriamu 13 specialiuoju prioritetu – </w:t>
      </w:r>
      <w:r w:rsidR="00A9688B" w:rsidRPr="00A9688B">
        <w:t xml:space="preserve"> </w:t>
      </w:r>
      <w:r w:rsidR="00A9688B" w:rsidRPr="00A9688B">
        <w:rPr>
          <w:szCs w:val="24"/>
        </w:rPr>
        <w:t>„Energetinės infrastruktūros atsparumo didinimas“</w:t>
      </w:r>
    </w:p>
    <w:p w14:paraId="20B86036" w14:textId="67699A41" w:rsidR="00373EC6" w:rsidRPr="00970BEB" w:rsidRDefault="001C7ED0" w:rsidP="00B1069B">
      <w:pPr>
        <w:widowControl w:val="0"/>
        <w:tabs>
          <w:tab w:val="left" w:pos="567"/>
        </w:tabs>
        <w:textAlignment w:val="baseline"/>
        <w:rPr>
          <w:szCs w:val="24"/>
        </w:rPr>
      </w:pPr>
      <w:r w:rsidRPr="008C635A">
        <w:rPr>
          <w:szCs w:val="24"/>
        </w:rPr>
        <w:t>Energetikos sektorius vis dažniau susiduria su hibridinėmis grėsmėmis – kibernetinėmis atakomis, fiziniu sabotažu ir informacinėmis manipuliacijomis. Šios grėsmės gali destabilizuoti elektros tiekimą, paveikti visuomenės pasitikėjimą ir sukelti plataus masto krizes. Tuo pačiu metu klimato kaita didina ekstremalių oro reiškinių dažnį ir intensyvumą, kelia grėsmę infrastruktūros fiziniam stabilumui.</w:t>
      </w:r>
      <w:r>
        <w:rPr>
          <w:szCs w:val="24"/>
        </w:rPr>
        <w:t xml:space="preserve"> </w:t>
      </w:r>
      <w:r w:rsidR="00373EC6" w:rsidRPr="00970BEB">
        <w:rPr>
          <w:szCs w:val="24"/>
        </w:rPr>
        <w:t xml:space="preserve">Atsižvelgiant į Lietuvai, kaip ES rytų pasienio valstybei, besiribojančiai su agresorėmis, kylančias grėsmes, siūloma </w:t>
      </w:r>
      <w:r w:rsidR="0094147D">
        <w:rPr>
          <w:szCs w:val="24"/>
        </w:rPr>
        <w:t>13.1</w:t>
      </w:r>
      <w:r w:rsidR="00373EC6" w:rsidRPr="00970BEB">
        <w:rPr>
          <w:szCs w:val="24"/>
        </w:rPr>
        <w:t xml:space="preserve"> uždavinio veikla – elektros oro linijų pakeitimas kabeliais po žeme miškingose vietovėse – užtikrins didesnį infrastruktūros atsparumą hibridinių atakų (pvz., oro erdvės pažeidimų </w:t>
      </w:r>
      <w:proofErr w:type="spellStart"/>
      <w:r w:rsidR="00373EC6" w:rsidRPr="00970BEB">
        <w:rPr>
          <w:szCs w:val="24"/>
        </w:rPr>
        <w:t>bepiločiais</w:t>
      </w:r>
      <w:proofErr w:type="spellEnd"/>
      <w:r w:rsidR="00373EC6" w:rsidRPr="00970BEB">
        <w:rPr>
          <w:szCs w:val="24"/>
        </w:rPr>
        <w:t xml:space="preserve"> orlaiviais) bei karinių veiksmų metu ir padės sumažinti galimų padarinių rizikas, nes tokia infrastruktūra yra gerokai atsparesnė fiziniams pažeidimams ir sunkiau vizualiai aptinkama. Siekiant numatyti investicijas į energijos jungčių diegimą ir energetinės infrastruktūros apsaugą, šiam uždaviniui, numatoma skirti 40 mln. Eur iš Sanglaudos fondo. </w:t>
      </w:r>
    </w:p>
    <w:p w14:paraId="5C4FAB77" w14:textId="1F68EA2F" w:rsidR="00373EC6" w:rsidRPr="00970BEB" w:rsidRDefault="00373EC6" w:rsidP="00B1069B">
      <w:pPr>
        <w:spacing w:after="240"/>
        <w:rPr>
          <w:szCs w:val="24"/>
        </w:rPr>
      </w:pPr>
      <w:r w:rsidRPr="00970BEB">
        <w:rPr>
          <w:szCs w:val="24"/>
        </w:rPr>
        <w:t xml:space="preserve">Siekiant tinkamo ir tvaraus elektros energetikos sistemos funkcionavimo, reikalingas patikimas elektros energijos perdavimo ir skirstymo tinklas. 2024 m. įvykusios audros duomenimis – be elektros liko daugiau nei 474 tūkst. vartotojų, o kai kuriems vartotojams elektros energiją pavyko atstatyti tik po 8 dienų. Pagrindinė priežastis – nuvirtusių medžių kiekis buvo daugiau nei 3 kartus didesnis nei bet kada anksčiau. Apie 80 proc. elektros tiekimo atjungimų įvyksta dėl sutrikimų 10 </w:t>
      </w:r>
      <w:proofErr w:type="spellStart"/>
      <w:r w:rsidRPr="00970BEB">
        <w:rPr>
          <w:szCs w:val="24"/>
        </w:rPr>
        <w:t>kV</w:t>
      </w:r>
      <w:proofErr w:type="spellEnd"/>
      <w:r w:rsidRPr="00970BEB">
        <w:rPr>
          <w:szCs w:val="24"/>
        </w:rPr>
        <w:t xml:space="preserve"> tinkle, kuris pažeidžiamas krentančių medžių ir jų šakų. Vienu svarbiausių įrankių, siekiant mažinti gamtos sukeltų elektros tinklo gedimus, yra elektros oro linijų keitimas požeminėmis kabelių linijomis. Įgyvendinant naują priemonę, kuria bus investuojama į elektros oro linijų pakeitimą požeminėmis kabelių linijomis, siekiant padidinti elektros skirstomojo tinklo atsparumą ir greitesnį elektros tiekimo atstatymą vartotojams. Bus mažinama elektros tiekimo sutrikimų rizika stichinių nelaimių metu</w:t>
      </w:r>
      <w:r w:rsidR="001C7ED0">
        <w:rPr>
          <w:szCs w:val="24"/>
        </w:rPr>
        <w:t xml:space="preserve"> ar nuo galimų hibridinių atakų</w:t>
      </w:r>
      <w:r w:rsidRPr="00970BEB">
        <w:rPr>
          <w:szCs w:val="24"/>
        </w:rPr>
        <w:t xml:space="preserve"> ir užtikrinamas ženkliai patikimesnis elektros energijos tiekimas. Taip miškingose vietovėse elektros tinklas bus apsaugomas nuo užvirsti ant laidų galinčių medžių, kartu mažinant medžių kirtimo poreikį ir gaisrų riziką.</w:t>
      </w:r>
    </w:p>
    <w:p w14:paraId="7771E8BE" w14:textId="77777777" w:rsidR="00373EC6" w:rsidRPr="00970BEB" w:rsidRDefault="00373EC6" w:rsidP="00B1069B">
      <w:pPr>
        <w:widowControl w:val="0"/>
        <w:ind w:firstLine="0"/>
        <w:textAlignment w:val="baseline"/>
        <w:rPr>
          <w:i/>
          <w:iCs/>
          <w:szCs w:val="24"/>
        </w:rPr>
      </w:pPr>
      <w:r w:rsidRPr="00970BEB">
        <w:rPr>
          <w:i/>
          <w:iCs/>
          <w:szCs w:val="24"/>
        </w:rPr>
        <w:t xml:space="preserve">2. Siūlomo pakeitimo indėlis siekiant </w:t>
      </w:r>
      <w:r>
        <w:rPr>
          <w:i/>
          <w:iCs/>
          <w:szCs w:val="24"/>
        </w:rPr>
        <w:t>ES</w:t>
      </w:r>
      <w:r w:rsidRPr="00970BEB">
        <w:rPr>
          <w:i/>
          <w:iCs/>
          <w:szCs w:val="24"/>
        </w:rPr>
        <w:t xml:space="preserve"> tikslų.</w:t>
      </w:r>
    </w:p>
    <w:p w14:paraId="67FAAC2B" w14:textId="4A5AD187" w:rsidR="00373EC6" w:rsidRPr="00970BEB" w:rsidRDefault="00373EC6" w:rsidP="00B1069B">
      <w:pPr>
        <w:spacing w:after="240"/>
      </w:pPr>
      <w:r w:rsidRPr="00970BEB">
        <w:t xml:space="preserve">Siūlomi pakeitimai prisidės prie ES tikslų, siekiant sustiprinti ES sanglaudos politikos gebėjimą operatyviai reaguoti į nuolat kintančius geopolitinius, ekonominius ir klimato kaitos iššūkius. </w:t>
      </w:r>
      <w:r>
        <w:t>EK</w:t>
      </w:r>
      <w:r w:rsidRPr="00970BEB">
        <w:t xml:space="preserve"> 2025 m. rugsėjo 9 d. komunikate Europos Parlamentui „2025 m. strateginės perspektyvos ataskaita. Atsparumas 2.0: ES įgalinimas klestėti neramumų ir neapibrėžtumo metu“ pabrėžiama, kad ypatingas dėmesys turėtų būti skiriamas ES sukurtų strateginių veiksnių, tokių kaip saugi skaitmeninė infrastruktūra, </w:t>
      </w:r>
      <w:r w:rsidRPr="00970BEB">
        <w:rPr>
          <w:b/>
          <w:bCs/>
        </w:rPr>
        <w:t>energetikos tinklai</w:t>
      </w:r>
      <w:r w:rsidRPr="00970BEB">
        <w:t>, transporto tinklai ir infrastruktūra, kosmoso infrastruktūra ir paslaugos bei informacijos rinkimo ir analizės sistemos, kūrimui ir įgyvendinimui. Elektros oro linijų keitimas požeminėmis kabelių linijomis tiesiogiai prisidės prie šių prioritetų, nes ši veikla didina tinklo atsparumą hibridinėms grėsmėms ir ekstremalioms klimato sąlygoms, užtikrina greitesnį tiekimo atkūrimą vartotojams bei sumažina ilgalaikių tiekimo sutrikimų riziką.</w:t>
      </w:r>
      <w:r w:rsidR="001C7ED0">
        <w:t xml:space="preserve"> Požeminės elektros kabelių linijos užtikrina žymiai didesnę infrastruktūros apsaugą hibridinių išpuolių ar karinių operacijų atveju, nes požeminė infrastruktūra yra daug atsparesnė fizinei žalai ir ją sunkiau vizualiai aptikti. Šie aspektai yra ypač aktualūs atsižvelgiant į Lietuvos, kaip Europos Sąjungos pasienio valstybės, esančios šalia agresorių šalių, padėtį ir iš to kylančias grėsmes. Ypač kai pastaraisiais metais buvo vykdomos hibridinės atakos prieš Europos Sąjungos ypatingos svarbos energetikos infrastruktūrą, o pastaruoju metu buvo atvejų, kai </w:t>
      </w:r>
      <w:proofErr w:type="spellStart"/>
      <w:r w:rsidR="001C7ED0">
        <w:t>dronai</w:t>
      </w:r>
      <w:proofErr w:type="spellEnd"/>
      <w:r w:rsidR="001C7ED0">
        <w:t xml:space="preserve"> ar kiti skraidantys objektai iš Rusijos ir (arba) Baltarusijos, pažeisdami oro erdvę, sudužo Lietuvos teritorijoje. Požeminiai kabeliai užtikrina stabilų ir nepertraukiamą elektros energijos tiekimą skirstymo lygmeniu. Tokia sustiprinta apsauga užtikrina elektros energijos tiekimo tęstinumą ir atitinka kritinės infrastruktūros atsparumo poreikius. Skirstymo gedimas gali sukelti perdavimo lygmens sutrikimus, keliančius pavojų tarpvalstybiniams energijos srautams. Todėl elektros oro linijų keitimas požeminėmis kabelių linijomis padidins patikimumą ne tik skirstymo, bet ir perdavimo lygmeniu, prisidėdamas prie sklandaus regioninių energijos rinkų integravimo ir palaikydamas ES energetinio saugumo tikslus.</w:t>
      </w:r>
    </w:p>
    <w:p w14:paraId="16ABE43C" w14:textId="77777777" w:rsidR="00373EC6" w:rsidRPr="00970BEB" w:rsidRDefault="00373EC6" w:rsidP="00B1069B">
      <w:pPr>
        <w:widowControl w:val="0"/>
        <w:tabs>
          <w:tab w:val="left" w:pos="567"/>
        </w:tabs>
        <w:ind w:firstLine="0"/>
        <w:textAlignment w:val="baseline"/>
        <w:rPr>
          <w:i/>
          <w:szCs w:val="24"/>
        </w:rPr>
      </w:pPr>
      <w:r w:rsidRPr="00970BEB">
        <w:rPr>
          <w:i/>
          <w:szCs w:val="24"/>
        </w:rPr>
        <w:t>3. Siūlomo pakeitimo indėlis siekiant numatytų Partnerystės sutarties</w:t>
      </w:r>
      <w:r w:rsidRPr="00970BEB">
        <w:rPr>
          <w:rFonts w:eastAsia="Calibri"/>
          <w:i/>
          <w:szCs w:val="24"/>
          <w:lang w:eastAsia="lt-LT"/>
        </w:rPr>
        <w:t xml:space="preserve"> </w:t>
      </w:r>
      <w:r w:rsidRPr="00970BEB">
        <w:rPr>
          <w:i/>
          <w:szCs w:val="24"/>
        </w:rPr>
        <w:t>ir Investicijų programos tikslų ir prioritetų.</w:t>
      </w:r>
    </w:p>
    <w:p w14:paraId="5B5F99E0" w14:textId="60B6FAFE" w:rsidR="00373EC6" w:rsidRPr="00970BEB" w:rsidRDefault="00373EC6" w:rsidP="00B1069B">
      <w:pPr>
        <w:widowControl w:val="0"/>
        <w:tabs>
          <w:tab w:val="left" w:pos="567"/>
        </w:tabs>
        <w:spacing w:after="240"/>
        <w:textAlignment w:val="baseline"/>
        <w:rPr>
          <w:szCs w:val="24"/>
        </w:rPr>
      </w:pPr>
      <w:r w:rsidRPr="00970BEB">
        <w:rPr>
          <w:szCs w:val="24"/>
        </w:rPr>
        <w:t xml:space="preserve">Uždavinys </w:t>
      </w:r>
      <w:r w:rsidR="0094147D">
        <w:rPr>
          <w:szCs w:val="24"/>
        </w:rPr>
        <w:t>13.1</w:t>
      </w:r>
      <w:r w:rsidRPr="00970BEB">
        <w:rPr>
          <w:szCs w:val="24"/>
        </w:rPr>
        <w:t xml:space="preserve"> tiesiogiai prisidės prie Partnerystės sutarties ir Investicijų programos tikslų bei prioritetų įgyvendinimo. Jo įgyvendinimas spartins 2-ojo politikos tikslo „Žalesnė Europa“ siekius, skatindamas žaliosios transformacijos įgyvendinimą ir tvarios ir atsparios energetikos sistemos kūrimą. Tai padės mažinti klimato kaitos, hibridinių grėsmių ir kitų išorinių rizikų poveikį, sustiprins energetinį saugumą</w:t>
      </w:r>
      <w:r w:rsidR="00107C9E">
        <w:rPr>
          <w:szCs w:val="24"/>
        </w:rPr>
        <w:t>, infrastruktūros atsparumą</w:t>
      </w:r>
      <w:r w:rsidRPr="00970BEB">
        <w:rPr>
          <w:szCs w:val="24"/>
        </w:rPr>
        <w:t xml:space="preserve"> ir užtikrins patikimesnį energijos tiekimą</w:t>
      </w:r>
      <w:r w:rsidR="00107C9E">
        <w:rPr>
          <w:szCs w:val="24"/>
        </w:rPr>
        <w:t xml:space="preserve"> elektros energijos elektros energijos vartotojams</w:t>
      </w:r>
      <w:r w:rsidRPr="00970BEB">
        <w:rPr>
          <w:szCs w:val="24"/>
        </w:rPr>
        <w:t>.</w:t>
      </w:r>
    </w:p>
    <w:p w14:paraId="7D9F1C89" w14:textId="77777777" w:rsidR="00373EC6" w:rsidRPr="00970BEB" w:rsidRDefault="00373EC6" w:rsidP="00B1069B">
      <w:pPr>
        <w:widowControl w:val="0"/>
        <w:tabs>
          <w:tab w:val="left" w:pos="567"/>
        </w:tabs>
        <w:ind w:firstLine="0"/>
        <w:textAlignment w:val="baseline"/>
        <w:rPr>
          <w:i/>
          <w:szCs w:val="24"/>
        </w:rPr>
      </w:pPr>
      <w:r w:rsidRPr="00970BEB">
        <w:rPr>
          <w:i/>
          <w:szCs w:val="24"/>
        </w:rPr>
        <w:t>4. Siūlomo pakeitimo įtaka Investicijų programos stebėsenos rodikliams, jų pasiekimui.</w:t>
      </w:r>
    </w:p>
    <w:p w14:paraId="5C169EC4" w14:textId="1F0FB2B6" w:rsidR="00373EC6" w:rsidRPr="00970BEB" w:rsidRDefault="00373EC6" w:rsidP="00B1069B">
      <w:pPr>
        <w:widowControl w:val="0"/>
        <w:tabs>
          <w:tab w:val="left" w:pos="567"/>
        </w:tabs>
        <w:textAlignment w:val="baseline"/>
        <w:rPr>
          <w:szCs w:val="24"/>
        </w:rPr>
      </w:pPr>
      <w:r w:rsidRPr="00970BEB">
        <w:rPr>
          <w:iCs/>
          <w:szCs w:val="24"/>
        </w:rPr>
        <w:t>Dėl pasiūlyto keitimo</w:t>
      </w:r>
      <w:r w:rsidR="0094147D">
        <w:rPr>
          <w:szCs w:val="24"/>
        </w:rPr>
        <w:t xml:space="preserve"> </w:t>
      </w:r>
      <w:r w:rsidRPr="00970BEB">
        <w:rPr>
          <w:szCs w:val="24"/>
        </w:rPr>
        <w:t>konkrečiu uždaviniu</w:t>
      </w:r>
      <w:r w:rsidR="0094147D">
        <w:rPr>
          <w:szCs w:val="24"/>
        </w:rPr>
        <w:t xml:space="preserve"> 13.1, </w:t>
      </w:r>
      <w:r w:rsidRPr="00970BEB">
        <w:rPr>
          <w:szCs w:val="24"/>
        </w:rPr>
        <w:t>būtų siekiamos naujos rodiklių reikšmės:</w:t>
      </w:r>
    </w:p>
    <w:p w14:paraId="6AD5ADBA" w14:textId="77777777" w:rsidR="00373EC6" w:rsidRPr="00970BEB" w:rsidRDefault="00373EC6" w:rsidP="00B1069B">
      <w:pPr>
        <w:pStyle w:val="Sraopastraipa"/>
        <w:widowControl w:val="0"/>
        <w:numPr>
          <w:ilvl w:val="0"/>
          <w:numId w:val="4"/>
        </w:numPr>
        <w:tabs>
          <w:tab w:val="left" w:pos="567"/>
        </w:tabs>
        <w:textAlignment w:val="baseline"/>
        <w:rPr>
          <w:iCs/>
          <w:szCs w:val="24"/>
        </w:rPr>
      </w:pPr>
      <w:r w:rsidRPr="00970BEB">
        <w:rPr>
          <w:iCs/>
          <w:szCs w:val="24"/>
        </w:rPr>
        <w:t>rodiklio „Vartotojai, kuriems pagerėjo tiekiamos elektros energijos kokybė“ siekiama reikšmė 74 676 vnt. visoje Lietuvoje;</w:t>
      </w:r>
    </w:p>
    <w:p w14:paraId="03D7CABD" w14:textId="77777777" w:rsidR="007518F2" w:rsidRDefault="00373EC6" w:rsidP="00B1069B">
      <w:pPr>
        <w:pStyle w:val="Sraopastraipa"/>
        <w:widowControl w:val="0"/>
        <w:numPr>
          <w:ilvl w:val="0"/>
          <w:numId w:val="4"/>
        </w:numPr>
        <w:tabs>
          <w:tab w:val="left" w:pos="567"/>
        </w:tabs>
        <w:textAlignment w:val="baseline"/>
        <w:rPr>
          <w:iCs/>
          <w:szCs w:val="24"/>
        </w:rPr>
      </w:pPr>
      <w:r w:rsidRPr="00970BEB">
        <w:rPr>
          <w:iCs/>
          <w:szCs w:val="24"/>
        </w:rPr>
        <w:t>rodiklio RCO131 „Energijos perdavimo arba skirstymo tinklo linijos ir jungtys – naujos nutiestos arba patobulintos“ siekiama reikšmė 588 km visoje Lietuvoje.</w:t>
      </w:r>
    </w:p>
    <w:p w14:paraId="1FEF45CF" w14:textId="2726FFB5" w:rsidR="007518F2" w:rsidRPr="0074600F" w:rsidRDefault="007518F2" w:rsidP="00B1069B">
      <w:pPr>
        <w:widowControl w:val="0"/>
        <w:tabs>
          <w:tab w:val="left" w:pos="567"/>
        </w:tabs>
        <w:spacing w:after="240"/>
        <w:textAlignment w:val="baseline"/>
        <w:rPr>
          <w:iCs/>
          <w:szCs w:val="24"/>
        </w:rPr>
      </w:pPr>
      <w:r w:rsidRPr="007518F2">
        <w:rPr>
          <w:iCs/>
        </w:rPr>
        <w:t>Detali informacija pateikiama metodologiniuose dokumentuose.</w:t>
      </w:r>
    </w:p>
    <w:p w14:paraId="3C179E3B" w14:textId="77777777" w:rsidR="00373EC6" w:rsidRPr="00970BEB" w:rsidRDefault="00373EC6" w:rsidP="00B1069B">
      <w:pPr>
        <w:widowControl w:val="0"/>
        <w:tabs>
          <w:tab w:val="left" w:pos="567"/>
        </w:tabs>
        <w:ind w:firstLine="0"/>
        <w:textAlignment w:val="baseline"/>
        <w:rPr>
          <w:iCs/>
          <w:szCs w:val="24"/>
        </w:rPr>
      </w:pPr>
      <w:r w:rsidRPr="00970BEB">
        <w:rPr>
          <w:i/>
          <w:szCs w:val="24"/>
        </w:rPr>
        <w:t>5. Siūlomo pakeitimo poveikis Investicijų programos finansavimo planui</w:t>
      </w:r>
    </w:p>
    <w:p w14:paraId="7AB1E745" w14:textId="2E487E68" w:rsidR="007518F2" w:rsidRDefault="00373EC6" w:rsidP="00B1069B">
      <w:pPr>
        <w:spacing w:after="240"/>
      </w:pPr>
      <w:r w:rsidRPr="00970BEB">
        <w:rPr>
          <w:szCs w:val="24"/>
        </w:rPr>
        <w:t>Siūlomas pakeitimas</w:t>
      </w:r>
      <w:r w:rsidRPr="00970BEB">
        <w:rPr>
          <w:i/>
          <w:iCs/>
          <w:szCs w:val="24"/>
        </w:rPr>
        <w:t xml:space="preserve"> </w:t>
      </w:r>
      <w:r w:rsidRPr="00970BEB">
        <w:rPr>
          <w:szCs w:val="24"/>
        </w:rPr>
        <w:t>turės įtakos ES investicijų fondų lėšų panaudojimui ir ES fondų lėšų naudojimo plano vykdymui, nes perskirstomos lėšos bus skiriamos naujai formuojamo 1</w:t>
      </w:r>
      <w:r w:rsidR="0094147D">
        <w:rPr>
          <w:szCs w:val="24"/>
        </w:rPr>
        <w:t>3</w:t>
      </w:r>
      <w:r w:rsidRPr="00970BEB">
        <w:rPr>
          <w:szCs w:val="24"/>
        </w:rPr>
        <w:t xml:space="preserve"> specialaus prioriteto </w:t>
      </w:r>
      <w:r>
        <w:rPr>
          <w:szCs w:val="24"/>
        </w:rPr>
        <w:t>1</w:t>
      </w:r>
      <w:r w:rsidR="0094147D">
        <w:rPr>
          <w:szCs w:val="24"/>
        </w:rPr>
        <w:t>3.1</w:t>
      </w:r>
      <w:r>
        <w:rPr>
          <w:szCs w:val="24"/>
        </w:rPr>
        <w:t xml:space="preserve"> uždavinio </w:t>
      </w:r>
      <w:r w:rsidRPr="00970BEB">
        <w:rPr>
          <w:szCs w:val="24"/>
        </w:rPr>
        <w:t>veiklai</w:t>
      </w:r>
      <w:r w:rsidR="007518F2">
        <w:rPr>
          <w:szCs w:val="24"/>
        </w:rPr>
        <w:t xml:space="preserve">. </w:t>
      </w:r>
      <w:r w:rsidR="007518F2" w:rsidRPr="007518F2">
        <w:rPr>
          <w:iCs/>
        </w:rPr>
        <w:t>Detalesnė informacija pateikiama metodologiniuose dokumentuose bei skyriuje „Lėšų perkėlimai naujiems prioritetams“.</w:t>
      </w:r>
    </w:p>
    <w:p w14:paraId="2A4A4BC9" w14:textId="592A09C9" w:rsidR="00373EC6" w:rsidRPr="00970BEB" w:rsidRDefault="00373EC6" w:rsidP="00B1069B">
      <w:pPr>
        <w:tabs>
          <w:tab w:val="left" w:pos="567"/>
        </w:tabs>
        <w:ind w:firstLine="0"/>
        <w:rPr>
          <w:i/>
          <w:iCs/>
          <w:szCs w:val="24"/>
        </w:rPr>
      </w:pPr>
      <w:r w:rsidRPr="00970BEB">
        <w:rPr>
          <w:i/>
          <w:iCs/>
          <w:szCs w:val="24"/>
        </w:rPr>
        <w:t xml:space="preserve">6. Siūlomo pakeitimo poveikis </w:t>
      </w:r>
      <w:r>
        <w:rPr>
          <w:i/>
          <w:iCs/>
          <w:szCs w:val="24"/>
        </w:rPr>
        <w:t xml:space="preserve">ES </w:t>
      </w:r>
      <w:r w:rsidRPr="00970BEB">
        <w:rPr>
          <w:i/>
          <w:iCs/>
          <w:szCs w:val="24"/>
        </w:rPr>
        <w:t xml:space="preserve">struktūrinių fondų lėšų panaudojimui ir Lietuvos Respublikos Vyriausybės tvirtinamo </w:t>
      </w:r>
      <w:r w:rsidR="00AD6A9D">
        <w:rPr>
          <w:i/>
          <w:iCs/>
          <w:szCs w:val="24"/>
        </w:rPr>
        <w:t>ES</w:t>
      </w:r>
      <w:r w:rsidRPr="00970BEB">
        <w:rPr>
          <w:i/>
          <w:iCs/>
          <w:szCs w:val="24"/>
        </w:rPr>
        <w:t xml:space="preserve"> struktūrinių fondų lėšų naudojimo plano vykdymui.</w:t>
      </w:r>
    </w:p>
    <w:p w14:paraId="6D64004B" w14:textId="77777777" w:rsidR="0074600F" w:rsidRDefault="0074600F" w:rsidP="00B1069B">
      <w:pPr>
        <w:spacing w:after="240"/>
      </w:pPr>
      <w:r w:rsidRPr="007518F2">
        <w:rPr>
          <w:iCs/>
        </w:rPr>
        <w:t>Detalesnė informacija pateikiama metodologiniuose dokumentuose bei skyriuje „Lėšų perkėlimai naujiems prioritetams“.</w:t>
      </w:r>
    </w:p>
    <w:p w14:paraId="59C72D33" w14:textId="77777777" w:rsidR="00373EC6" w:rsidRPr="00970BEB" w:rsidRDefault="00373EC6" w:rsidP="00B1069B">
      <w:pPr>
        <w:tabs>
          <w:tab w:val="left" w:pos="567"/>
        </w:tabs>
        <w:ind w:firstLine="0"/>
        <w:rPr>
          <w:i/>
          <w:iCs/>
          <w:szCs w:val="24"/>
        </w:rPr>
      </w:pPr>
      <w:r w:rsidRPr="00970BEB">
        <w:rPr>
          <w:i/>
          <w:iCs/>
          <w:szCs w:val="24"/>
        </w:rPr>
        <w:t xml:space="preserve">7. Siūlomo pakeitimo poveikis </w:t>
      </w:r>
      <w:r>
        <w:rPr>
          <w:i/>
          <w:iCs/>
          <w:szCs w:val="24"/>
        </w:rPr>
        <w:t>ES</w:t>
      </w:r>
      <w:r w:rsidRPr="00970BEB">
        <w:rPr>
          <w:i/>
          <w:iCs/>
          <w:szCs w:val="24"/>
        </w:rPr>
        <w:t xml:space="preserve"> struktūrinių fondų lėšų, nacionalinių lėšų ir lankstumo sumos paskirstymui Investicijų programos prioritetams įgyvendinti.</w:t>
      </w:r>
    </w:p>
    <w:p w14:paraId="3EFD8A76" w14:textId="70445D11" w:rsidR="0074600F" w:rsidRDefault="00373EC6" w:rsidP="00B1069B">
      <w:pPr>
        <w:tabs>
          <w:tab w:val="left" w:pos="567"/>
        </w:tabs>
        <w:spacing w:after="240"/>
        <w:ind w:firstLine="0"/>
      </w:pPr>
      <w:r w:rsidRPr="00970BEB">
        <w:rPr>
          <w:i/>
          <w:iCs/>
          <w:szCs w:val="24"/>
        </w:rPr>
        <w:tab/>
      </w:r>
      <w:r w:rsidR="0094147D" w:rsidRPr="00970BEB">
        <w:rPr>
          <w:szCs w:val="24"/>
        </w:rPr>
        <w:t>Nauj</w:t>
      </w:r>
      <w:r w:rsidR="0094147D">
        <w:rPr>
          <w:szCs w:val="24"/>
        </w:rPr>
        <w:t>o</w:t>
      </w:r>
      <w:r w:rsidR="0094147D" w:rsidRPr="00970BEB">
        <w:rPr>
          <w:szCs w:val="24"/>
        </w:rPr>
        <w:t xml:space="preserve"> 1</w:t>
      </w:r>
      <w:r w:rsidR="0094147D">
        <w:rPr>
          <w:szCs w:val="24"/>
        </w:rPr>
        <w:t>3</w:t>
      </w:r>
      <w:r w:rsidR="0094147D" w:rsidRPr="00970BEB">
        <w:rPr>
          <w:szCs w:val="24"/>
        </w:rPr>
        <w:t xml:space="preserve"> speciali</w:t>
      </w:r>
      <w:r w:rsidR="0094147D">
        <w:rPr>
          <w:szCs w:val="24"/>
        </w:rPr>
        <w:t>ojo</w:t>
      </w:r>
      <w:r w:rsidR="0094147D" w:rsidRPr="00970BEB">
        <w:rPr>
          <w:szCs w:val="24"/>
        </w:rPr>
        <w:t xml:space="preserve"> prioritet</w:t>
      </w:r>
      <w:r w:rsidR="0094147D">
        <w:rPr>
          <w:szCs w:val="24"/>
        </w:rPr>
        <w:t>o</w:t>
      </w:r>
      <w:r w:rsidR="0094147D" w:rsidRPr="00970BEB">
        <w:rPr>
          <w:szCs w:val="24"/>
        </w:rPr>
        <w:t xml:space="preserve"> konkrečiam uždaviniui 1</w:t>
      </w:r>
      <w:r w:rsidR="0094147D">
        <w:rPr>
          <w:szCs w:val="24"/>
        </w:rPr>
        <w:t>3.1</w:t>
      </w:r>
      <w:r w:rsidR="0094147D" w:rsidRPr="00970BEB">
        <w:rPr>
          <w:szCs w:val="24"/>
        </w:rPr>
        <w:t xml:space="preserve"> bus skirta 40 mln. </w:t>
      </w:r>
      <w:r w:rsidR="0094147D">
        <w:rPr>
          <w:szCs w:val="24"/>
        </w:rPr>
        <w:t>Eur</w:t>
      </w:r>
      <w:r w:rsidR="00E55F53">
        <w:rPr>
          <w:szCs w:val="24"/>
        </w:rPr>
        <w:t xml:space="preserve"> </w:t>
      </w:r>
      <w:r w:rsidR="0094147D" w:rsidRPr="00970BEB">
        <w:rPr>
          <w:szCs w:val="24"/>
        </w:rPr>
        <w:t>Sanglaudos fondo</w:t>
      </w:r>
      <w:r w:rsidR="00E55F53">
        <w:rPr>
          <w:szCs w:val="24"/>
        </w:rPr>
        <w:t xml:space="preserve"> lėšų</w:t>
      </w:r>
      <w:r w:rsidR="0094147D" w:rsidRPr="00970BEB">
        <w:rPr>
          <w:szCs w:val="24"/>
        </w:rPr>
        <w:t>.</w:t>
      </w:r>
      <w:r w:rsidR="0019735E">
        <w:rPr>
          <w:szCs w:val="24"/>
        </w:rPr>
        <w:t xml:space="preserve"> </w:t>
      </w:r>
      <w:r w:rsidR="0074600F" w:rsidRPr="007518F2">
        <w:rPr>
          <w:iCs/>
        </w:rPr>
        <w:t>Detalesnė informacija pateikiama metodologiniuose dokumentuose bei skyriuje „Lėšų perkėlimai naujiems prioritetams“.</w:t>
      </w:r>
    </w:p>
    <w:p w14:paraId="509D4371" w14:textId="77777777" w:rsidR="00373EC6" w:rsidRPr="00970BEB" w:rsidRDefault="00373EC6" w:rsidP="00B1069B">
      <w:pPr>
        <w:widowControl w:val="0"/>
        <w:tabs>
          <w:tab w:val="left" w:pos="567"/>
        </w:tabs>
        <w:ind w:firstLine="0"/>
        <w:textAlignment w:val="baseline"/>
        <w:rPr>
          <w:i/>
          <w:szCs w:val="24"/>
        </w:rPr>
      </w:pPr>
      <w:r w:rsidRPr="00970BEB">
        <w:rPr>
          <w:i/>
          <w:szCs w:val="24"/>
        </w:rPr>
        <w:t>8. Siūlomo pakeitimo poveikio analizė.</w:t>
      </w:r>
    </w:p>
    <w:p w14:paraId="07519524" w14:textId="37E778B8" w:rsidR="000740E6" w:rsidRDefault="00373EC6" w:rsidP="00B1069B">
      <w:pPr>
        <w:widowControl w:val="0"/>
        <w:tabs>
          <w:tab w:val="left" w:pos="567"/>
        </w:tabs>
        <w:spacing w:after="240"/>
        <w:textAlignment w:val="baseline"/>
        <w:rPr>
          <w:szCs w:val="24"/>
        </w:rPr>
      </w:pPr>
      <w:r w:rsidRPr="00970BEB">
        <w:rPr>
          <w:szCs w:val="24"/>
        </w:rPr>
        <w:t>Įgyvendinant siūlomą Investicijų programos pakeitimą, papildant nauju 1</w:t>
      </w:r>
      <w:r w:rsidR="0094147D">
        <w:rPr>
          <w:szCs w:val="24"/>
        </w:rPr>
        <w:t>3.1</w:t>
      </w:r>
      <w:r w:rsidRPr="00970BEB">
        <w:rPr>
          <w:szCs w:val="24"/>
        </w:rPr>
        <w:t xml:space="preserve"> uždaviniu būtų sudaryta galimybė padidinti elektros skirstomojo tinklo atsparumą ir greitesnį elektros tiekimo atstatymą vartotojams bei apsaugoti miškingose vietovėse elektros tinklą nuo užvirsti ant laidų galinčių medžių</w:t>
      </w:r>
      <w:r w:rsidR="005D6C64">
        <w:rPr>
          <w:szCs w:val="24"/>
        </w:rPr>
        <w:t xml:space="preserve"> ar nuo galimų hibridinių atakų</w:t>
      </w:r>
      <w:r w:rsidR="005D6C64" w:rsidRPr="00970BEB">
        <w:rPr>
          <w:szCs w:val="24"/>
        </w:rPr>
        <w:t>.</w:t>
      </w:r>
    </w:p>
    <w:p w14:paraId="4885ABA3" w14:textId="77777777" w:rsidR="0018792C" w:rsidRDefault="0018792C" w:rsidP="00B1069B">
      <w:pPr>
        <w:widowControl w:val="0"/>
        <w:tabs>
          <w:tab w:val="left" w:pos="567"/>
        </w:tabs>
        <w:spacing w:after="240"/>
        <w:textAlignment w:val="baseline"/>
        <w:rPr>
          <w:b/>
          <w:bCs/>
          <w:szCs w:val="24"/>
        </w:rPr>
      </w:pPr>
    </w:p>
    <w:p w14:paraId="71F884C8" w14:textId="441D129A" w:rsidR="00031595" w:rsidRPr="009B3419" w:rsidRDefault="00031595" w:rsidP="00B1069B">
      <w:pPr>
        <w:keepNext/>
        <w:keepLines/>
        <w:jc w:val="center"/>
        <w:outlineLvl w:val="0"/>
        <w:rPr>
          <w:rFonts w:eastAsia="MS Gothic"/>
          <w:b/>
          <w:color w:val="000000"/>
          <w:sz w:val="28"/>
          <w:szCs w:val="32"/>
        </w:rPr>
      </w:pPr>
      <w:r w:rsidRPr="00970BEB">
        <w:rPr>
          <w:b/>
          <w:bCs/>
          <w:szCs w:val="24"/>
        </w:rPr>
        <w:t>NAUJAI FORMUOJAMAS 1</w:t>
      </w:r>
      <w:r w:rsidR="0094147D">
        <w:rPr>
          <w:b/>
          <w:bCs/>
          <w:szCs w:val="24"/>
        </w:rPr>
        <w:t>4</w:t>
      </w:r>
      <w:r w:rsidRPr="00970BEB">
        <w:rPr>
          <w:b/>
          <w:bCs/>
          <w:szCs w:val="24"/>
        </w:rPr>
        <w:t xml:space="preserve"> SPECIALUS PRIORITETAS:</w:t>
      </w:r>
    </w:p>
    <w:p w14:paraId="01AA8302" w14:textId="2A5F7204" w:rsidR="000516A8" w:rsidRDefault="000516A8" w:rsidP="00B1069B">
      <w:pPr>
        <w:spacing w:after="160"/>
        <w:ind w:firstLine="0"/>
        <w:jc w:val="center"/>
        <w:rPr>
          <w:b/>
          <w:bCs/>
          <w:szCs w:val="24"/>
        </w:rPr>
      </w:pPr>
      <w:r>
        <w:rPr>
          <w:b/>
          <w:bCs/>
          <w:szCs w:val="24"/>
        </w:rPr>
        <w:t>„</w:t>
      </w:r>
      <w:r w:rsidRPr="000516A8">
        <w:rPr>
          <w:b/>
          <w:bCs/>
          <w:szCs w:val="24"/>
        </w:rPr>
        <w:t>Karinio mobilumo stiprinimas</w:t>
      </w:r>
      <w:r>
        <w:rPr>
          <w:b/>
          <w:bCs/>
          <w:szCs w:val="24"/>
        </w:rPr>
        <w:t>“</w:t>
      </w:r>
    </w:p>
    <w:p w14:paraId="7A85543E" w14:textId="3B9F25E2" w:rsidR="000516A8" w:rsidRPr="00387439" w:rsidRDefault="000516A8" w:rsidP="00B1069B">
      <w:pPr>
        <w:keepNext/>
        <w:keepLines/>
        <w:spacing w:before="40" w:after="240"/>
        <w:ind w:firstLine="0"/>
        <w:outlineLvl w:val="1"/>
        <w:rPr>
          <w:rFonts w:eastAsia="MS Gothic"/>
          <w:b/>
          <w:szCs w:val="26"/>
        </w:rPr>
      </w:pPr>
      <w:r w:rsidRPr="003B2B69">
        <w:rPr>
          <w:rFonts w:eastAsia="MS Gothic"/>
          <w:b/>
          <w:szCs w:val="26"/>
        </w:rPr>
        <w:t>Konkretus uždavinys – 1</w:t>
      </w:r>
      <w:r w:rsidR="0010642D" w:rsidRPr="003B2B69">
        <w:rPr>
          <w:rFonts w:eastAsia="MS Gothic"/>
          <w:b/>
          <w:szCs w:val="26"/>
        </w:rPr>
        <w:t>4</w:t>
      </w:r>
      <w:r w:rsidRPr="003B2B69">
        <w:rPr>
          <w:rFonts w:eastAsia="MS Gothic"/>
          <w:b/>
          <w:szCs w:val="26"/>
        </w:rPr>
        <w:t>.1. „</w:t>
      </w:r>
      <w:r w:rsidR="00AB72F6" w:rsidRPr="00AB72F6">
        <w:rPr>
          <w:rFonts w:eastAsia="MS Gothic"/>
          <w:b/>
          <w:szCs w:val="26"/>
        </w:rPr>
        <w:t>Sukurti atsparią gynybos infrastruktūrą, pirmenybę teikiant dvejopo naudojimo infrastruktūrai, taip pat, siekti skatinti karinį mobilumą ES ir gerinti civilinę parengtį</w:t>
      </w:r>
      <w:r w:rsidR="00A72E2A">
        <w:rPr>
          <w:rFonts w:eastAsia="MS Gothic"/>
          <w:b/>
          <w:szCs w:val="26"/>
        </w:rPr>
        <w:t>“</w:t>
      </w:r>
    </w:p>
    <w:p w14:paraId="02E1903B" w14:textId="77777777" w:rsidR="00FB603D" w:rsidRPr="009D1069" w:rsidRDefault="00FB603D" w:rsidP="00B1069B">
      <w:pPr>
        <w:widowControl w:val="0"/>
        <w:tabs>
          <w:tab w:val="left" w:pos="567"/>
        </w:tabs>
        <w:ind w:firstLine="0"/>
        <w:textAlignment w:val="baseline"/>
        <w:rPr>
          <w:i/>
        </w:rPr>
      </w:pPr>
      <w:r w:rsidRPr="009D1069">
        <w:rPr>
          <w:i/>
        </w:rPr>
        <w:t>1. Siūlomo pakeitimo priežastys ir svarba</w:t>
      </w:r>
    </w:p>
    <w:p w14:paraId="2266CD80" w14:textId="4A789F56" w:rsidR="00FB603D" w:rsidRPr="009D1069" w:rsidRDefault="00FB603D" w:rsidP="00B1069B">
      <w:pPr>
        <w:widowControl w:val="0"/>
        <w:textAlignment w:val="baseline"/>
        <w:rPr>
          <w:iCs/>
        </w:rPr>
      </w:pPr>
      <w:bookmarkStart w:id="10" w:name="_Hlk215835464"/>
      <w:r>
        <w:rPr>
          <w:iCs/>
        </w:rPr>
        <w:t>Lietuva, a</w:t>
      </w:r>
      <w:r w:rsidRPr="009D1069">
        <w:rPr>
          <w:iCs/>
        </w:rPr>
        <w:t>tsižvelg</w:t>
      </w:r>
      <w:r>
        <w:rPr>
          <w:iCs/>
        </w:rPr>
        <w:t>dama</w:t>
      </w:r>
      <w:r w:rsidRPr="009D1069">
        <w:rPr>
          <w:iCs/>
        </w:rPr>
        <w:t xml:space="preserve"> į EK Sanglaudos reglamentų pakeitimus ir atliep</w:t>
      </w:r>
      <w:r>
        <w:rPr>
          <w:iCs/>
        </w:rPr>
        <w:t>dama</w:t>
      </w:r>
      <w:r w:rsidRPr="009D1069">
        <w:rPr>
          <w:iCs/>
        </w:rPr>
        <w:t xml:space="preserve"> 3 politikos tikslo „Labiau sujungta Europa“</w:t>
      </w:r>
      <w:r>
        <w:rPr>
          <w:iCs/>
        </w:rPr>
        <w:t xml:space="preserve"> naują</w:t>
      </w:r>
      <w:r w:rsidRPr="009D1069">
        <w:rPr>
          <w:iCs/>
        </w:rPr>
        <w:t xml:space="preserve"> konkretų tikslą „</w:t>
      </w:r>
      <w:proofErr w:type="spellStart"/>
      <w:r w:rsidRPr="009D1069">
        <w:rPr>
          <w:iCs/>
        </w:rPr>
        <w:t>iii</w:t>
      </w:r>
      <w:proofErr w:type="spellEnd"/>
      <w:r w:rsidR="00A24067">
        <w:rPr>
          <w:iCs/>
        </w:rPr>
        <w:t>) s</w:t>
      </w:r>
      <w:r w:rsidR="00AB72F6" w:rsidRPr="00AB72F6">
        <w:rPr>
          <w:iCs/>
        </w:rPr>
        <w:t>ukurti atsparią gynybos infrastruktūrą, pirmenybę teikiant dvejopo naudojimo infrastruktūrai, taip pat, siekti skatinti karinį mobilumą ES ir gerinti civilinę parengtį</w:t>
      </w:r>
      <w:r w:rsidRPr="009D1069">
        <w:rPr>
          <w:iCs/>
        </w:rPr>
        <w:t>“</w:t>
      </w:r>
      <w:r>
        <w:rPr>
          <w:rStyle w:val="Puslapioinaosnuoroda"/>
          <w:iCs/>
        </w:rPr>
        <w:footnoteReference w:id="25"/>
      </w:r>
      <w:r w:rsidR="00AB72F6">
        <w:rPr>
          <w:iCs/>
        </w:rPr>
        <w:t xml:space="preserve"> </w:t>
      </w:r>
      <w:r w:rsidRPr="009D1069">
        <w:rPr>
          <w:iCs/>
        </w:rPr>
        <w:t>siūlo į Investicijų program</w:t>
      </w:r>
      <w:r w:rsidR="00A24067">
        <w:rPr>
          <w:iCs/>
        </w:rPr>
        <w:t xml:space="preserve">ą </w:t>
      </w:r>
      <w:r w:rsidR="007B115A">
        <w:rPr>
          <w:szCs w:val="24"/>
        </w:rPr>
        <w:t xml:space="preserve">to paties pavadinimo </w:t>
      </w:r>
      <w:r w:rsidR="007B115A" w:rsidRPr="00970BEB">
        <w:rPr>
          <w:szCs w:val="24"/>
        </w:rPr>
        <w:t>konkretų uždavinį</w:t>
      </w:r>
      <w:r w:rsidR="007B115A">
        <w:rPr>
          <w:szCs w:val="24"/>
        </w:rPr>
        <w:t xml:space="preserve"> 14.1</w:t>
      </w:r>
      <w:r w:rsidR="007B115A" w:rsidRPr="00F61E4E">
        <w:rPr>
          <w:szCs w:val="24"/>
        </w:rPr>
        <w:t xml:space="preserve"> </w:t>
      </w:r>
      <w:proofErr w:type="gramStart"/>
      <w:r w:rsidR="007B115A" w:rsidRPr="00970BEB">
        <w:rPr>
          <w:szCs w:val="24"/>
        </w:rPr>
        <w:t>(</w:t>
      </w:r>
      <w:proofErr w:type="gramEnd"/>
      <w:r w:rsidR="007B115A" w:rsidRPr="00970BEB">
        <w:rPr>
          <w:szCs w:val="24"/>
        </w:rPr>
        <w:t xml:space="preserve">toliau – </w:t>
      </w:r>
      <w:r w:rsidR="007B115A">
        <w:rPr>
          <w:szCs w:val="24"/>
        </w:rPr>
        <w:t>14.1</w:t>
      </w:r>
      <w:r w:rsidR="007B115A" w:rsidRPr="00970BEB">
        <w:rPr>
          <w:szCs w:val="24"/>
        </w:rPr>
        <w:t xml:space="preserve"> uždavinys)</w:t>
      </w:r>
      <w:r w:rsidR="007B115A">
        <w:rPr>
          <w:szCs w:val="24"/>
        </w:rPr>
        <w:t xml:space="preserve">, po naujai kuriamu 14 specialiuoju </w:t>
      </w:r>
      <w:r w:rsidR="007B115A" w:rsidRPr="0066569E">
        <w:rPr>
          <w:szCs w:val="24"/>
        </w:rPr>
        <w:t xml:space="preserve">prioritetu – </w:t>
      </w:r>
      <w:r w:rsidR="007B115A" w:rsidRPr="0066569E">
        <w:t xml:space="preserve"> </w:t>
      </w:r>
      <w:bookmarkEnd w:id="10"/>
      <w:r w:rsidR="007B115A" w:rsidRPr="0066569E">
        <w:rPr>
          <w:iCs/>
        </w:rPr>
        <w:t>„</w:t>
      </w:r>
      <w:r w:rsidR="007B115A" w:rsidRPr="0066569E">
        <w:rPr>
          <w:szCs w:val="24"/>
        </w:rPr>
        <w:t xml:space="preserve">Karinio mobilumo stiprinimas“. </w:t>
      </w:r>
      <w:r w:rsidR="00CE1B1E" w:rsidRPr="0066569E">
        <w:rPr>
          <w:iCs/>
        </w:rPr>
        <w:t xml:space="preserve">14.1 uždavinio investicijos </w:t>
      </w:r>
      <w:r w:rsidR="007B115A" w:rsidRPr="0066569E">
        <w:rPr>
          <w:iCs/>
        </w:rPr>
        <w:t xml:space="preserve">bus </w:t>
      </w:r>
      <w:r w:rsidR="00CE1B1E" w:rsidRPr="0066569E">
        <w:rPr>
          <w:iCs/>
        </w:rPr>
        <w:t>skirtos projektams, kuriuos įgyvendinant bus kuriama infrastruktūra, atitinkanti standartus, apibrėžtus 2021 m. rugpjūčio 10 d</w:t>
      </w:r>
      <w:r w:rsidR="00CE1B1E" w:rsidRPr="00CE1B1E">
        <w:rPr>
          <w:iCs/>
        </w:rPr>
        <w:t>. Komisijos įgyvendinimo reglamente (ES) 2021/1328, kuriuo pagal Europos Parlamento ir Tarybos reglamentą (ES) 2021/1153 apibrėžiami infrastruktūros reikalavimai, taikytini tam tikrų kategorijų dvejopo infrastruktūros naudojimo veiksmams, taip pat, esanti karinio mobilumo koridorių dalis (pagal 2025 m. kovo 18 d. ES Tarybos išvadų II priedą) ir įtraukta į jų „karštųjų taškų“ sąrašą. Investicijos prisidės prie karinio mobilumo didinimo, kartu su kitomis atsakingomis šalies institucijomis įgyvendinant Karinio mobilumo veiksmų planą 2.0</w:t>
      </w:r>
      <w:r w:rsidR="00CE1B1E" w:rsidRPr="00CE1B1E">
        <w:rPr>
          <w:iCs/>
          <w:vertAlign w:val="superscript"/>
        </w:rPr>
        <w:footnoteReference w:id="26"/>
      </w:r>
      <w:r w:rsidR="00CE1B1E" w:rsidRPr="00CE1B1E">
        <w:rPr>
          <w:iCs/>
        </w:rPr>
        <w:t>, kuriuo siekiama, kad būtų sustiprintas ES pajėgumas padėti valstybėms narėms ir partneriams karinių pajėgų ir jų įrangos transportavimo srityje bei kad infrastruktūra būtų geriau sujungta ir apsaugota.</w:t>
      </w:r>
    </w:p>
    <w:p w14:paraId="5CE66577" w14:textId="77777777" w:rsidR="00FB603D" w:rsidRPr="009D1069" w:rsidRDefault="00FB603D" w:rsidP="00B1069B">
      <w:pPr>
        <w:widowControl w:val="0"/>
        <w:textAlignment w:val="baseline"/>
        <w:rPr>
          <w:iCs/>
        </w:rPr>
      </w:pPr>
      <w:r w:rsidRPr="009D1069">
        <w:rPr>
          <w:iCs/>
        </w:rPr>
        <w:t>2022 m. Rusijai pradėjus karo veiksmus Ukrainoje ir pasikeitus geopolitinei situacijai regione, poreikis didinti Europos šalių karinio mobilumo galimybes ir įrengti dvejopo naudojimo infrastruktūrą tapo itin aktualus ir svarbus. Hibridinių ir konvencinių priešiškų veiksmų grėsmė verčia užtikrinti, kad transporto infrastruktūra būtų parengta greitai reaguoti ir</w:t>
      </w:r>
      <w:r w:rsidRPr="009D1069">
        <w:t xml:space="preserve"> </w:t>
      </w:r>
      <w:r w:rsidRPr="009D1069">
        <w:rPr>
          <w:iCs/>
        </w:rPr>
        <w:t>sustiprintų civilinį pasirengimą ekstremalioms situacijoms.</w:t>
      </w:r>
      <w:r>
        <w:rPr>
          <w:iCs/>
        </w:rPr>
        <w:t xml:space="preserve"> </w:t>
      </w:r>
      <w:r w:rsidRPr="0024040A">
        <w:rPr>
          <w:iCs/>
        </w:rPr>
        <w:t xml:space="preserve">Lietuvos, kaip </w:t>
      </w:r>
      <w:r>
        <w:rPr>
          <w:iCs/>
        </w:rPr>
        <w:t>rytinės</w:t>
      </w:r>
      <w:r w:rsidRPr="0024040A">
        <w:rPr>
          <w:iCs/>
        </w:rPr>
        <w:t xml:space="preserve"> ES sienos valstybės, padėtis lemia ypatingą atsakomybę bei būtinybę užtikrinti, kad transporto infrastruktūra būtų parengta greitai reaguoti tiek nacionaliniu, tiek europiniu mastu. Tai sustiprintų ne tik Lietuvos, bet ir visos Europos saugumą, atsparumą hibridinėms grėsmėms bei civilinį pasirengimą ekstremalioms situacijoms.</w:t>
      </w:r>
    </w:p>
    <w:p w14:paraId="0DCF7F65" w14:textId="09B3481F" w:rsidR="00FB603D" w:rsidRPr="009D1069" w:rsidRDefault="00FB603D" w:rsidP="00B1069B">
      <w:pPr>
        <w:widowControl w:val="0"/>
        <w:textAlignment w:val="baseline"/>
        <w:rPr>
          <w:bCs/>
          <w:szCs w:val="24"/>
        </w:rPr>
      </w:pPr>
      <w:r w:rsidRPr="009D1069">
        <w:rPr>
          <w:iCs/>
        </w:rPr>
        <w:t>Įgyvendinant 1</w:t>
      </w:r>
      <w:r w:rsidR="00025455">
        <w:rPr>
          <w:iCs/>
        </w:rPr>
        <w:t>4</w:t>
      </w:r>
      <w:r w:rsidRPr="009D1069">
        <w:rPr>
          <w:iCs/>
        </w:rPr>
        <w:t>.</w:t>
      </w:r>
      <w:r>
        <w:rPr>
          <w:iCs/>
        </w:rPr>
        <w:t>1</w:t>
      </w:r>
      <w:r w:rsidRPr="009D1069">
        <w:rPr>
          <w:iCs/>
        </w:rPr>
        <w:t xml:space="preserve"> uždavinį</w:t>
      </w:r>
      <w:r w:rsidRPr="009D1069">
        <w:t xml:space="preserve"> bus </w:t>
      </w:r>
      <w:r w:rsidRPr="009D1069">
        <w:rPr>
          <w:iCs/>
        </w:rPr>
        <w:t xml:space="preserve">siekiama užtikrinti transporto infrastruktūros pritaikymą dvejopo naudojimo (civilinio ir karinio) reikmėms. </w:t>
      </w:r>
      <w:r>
        <w:rPr>
          <w:iCs/>
        </w:rPr>
        <w:t>Lietuvoje</w:t>
      </w:r>
      <w:r w:rsidRPr="00EB0EA6">
        <w:rPr>
          <w:iCs/>
        </w:rPr>
        <w:t xml:space="preserve"> </w:t>
      </w:r>
      <w:r>
        <w:rPr>
          <w:iCs/>
        </w:rPr>
        <w:t>apie 200 km TEN</w:t>
      </w:r>
      <w:proofErr w:type="gramStart"/>
      <w:r>
        <w:rPr>
          <w:iCs/>
        </w:rPr>
        <w:t>-</w:t>
      </w:r>
      <w:proofErr w:type="gramEnd"/>
      <w:r>
        <w:rPr>
          <w:iCs/>
        </w:rPr>
        <w:t xml:space="preserve">T tinklo </w:t>
      </w:r>
      <w:r w:rsidRPr="00EB0EA6">
        <w:rPr>
          <w:iCs/>
        </w:rPr>
        <w:t xml:space="preserve">kelių infrastruktūros </w:t>
      </w:r>
      <w:r>
        <w:rPr>
          <w:iCs/>
        </w:rPr>
        <w:t xml:space="preserve">jau </w:t>
      </w:r>
      <w:r w:rsidRPr="00EB0EA6">
        <w:rPr>
          <w:iCs/>
        </w:rPr>
        <w:t>atitinka</w:t>
      </w:r>
      <w:r>
        <w:rPr>
          <w:iCs/>
        </w:rPr>
        <w:t xml:space="preserve"> </w:t>
      </w:r>
      <w:r w:rsidRPr="00EB0EA6">
        <w:rPr>
          <w:iCs/>
        </w:rPr>
        <w:t>karinio mobilumo reikalavimus</w:t>
      </w:r>
      <w:r>
        <w:rPr>
          <w:iCs/>
        </w:rPr>
        <w:t>, tačiau reaguojant į susiklosčiusią geopolitinę situaciją tiek šių kelių dalį, tiek ir ne TEN-T kelių, kurie būtų pritaikyti kariniam mobilumui, dalį svarbu didinti, todėl</w:t>
      </w:r>
      <w:r w:rsidRPr="00EB0EA6">
        <w:rPr>
          <w:iCs/>
        </w:rPr>
        <w:t xml:space="preserve"> </w:t>
      </w:r>
      <w:r>
        <w:rPr>
          <w:iCs/>
        </w:rPr>
        <w:t>n</w:t>
      </w:r>
      <w:r w:rsidRPr="009D1069">
        <w:rPr>
          <w:iCs/>
        </w:rPr>
        <w:t xml:space="preserve">umatoma tobulinti ir plėtoti kelių techninius parametrus, tenkinančius transporto apkrovos reikalavimus, taip pat užtikrinti tinkamą eismo saugumą </w:t>
      </w:r>
      <w:r w:rsidRPr="009D1069">
        <w:rPr>
          <w:bCs/>
          <w:szCs w:val="24"/>
        </w:rPr>
        <w:t xml:space="preserve">ir pralaidumą tiek TEN-T, tiek ne TEN-T tinkle. Kelių infrastruktūros parametrų sustiprinimas ir pritaikymas dvejopo naudojimo reikmėms suteikia didelės naudos ir civiliniam </w:t>
      </w:r>
      <w:proofErr w:type="spellStart"/>
      <w:r w:rsidRPr="009D1069">
        <w:rPr>
          <w:bCs/>
          <w:szCs w:val="24"/>
        </w:rPr>
        <w:t>judumui</w:t>
      </w:r>
      <w:proofErr w:type="spellEnd"/>
      <w:r w:rsidRPr="009D1069">
        <w:rPr>
          <w:bCs/>
          <w:szCs w:val="24"/>
        </w:rPr>
        <w:t>, ekonominėms jungtims ir reagavimo į krizes pajėgumams.</w:t>
      </w:r>
      <w:r w:rsidRPr="009D1069">
        <w:t xml:space="preserve"> </w:t>
      </w:r>
      <w:r>
        <w:t xml:space="preserve">Prie 130 km dvejopos paskirties geležinkelių tinklo plėtros </w:t>
      </w:r>
      <w:r w:rsidRPr="001418FF">
        <w:t>Lietuvo</w:t>
      </w:r>
      <w:r>
        <w:t>je ir visame regione</w:t>
      </w:r>
      <w:r w:rsidRPr="001418FF">
        <w:t xml:space="preserve"> </w:t>
      </w:r>
      <w:r>
        <w:t xml:space="preserve">svariai prisidės </w:t>
      </w:r>
      <w:proofErr w:type="spellStart"/>
      <w:r w:rsidRPr="006F4D2E">
        <w:t>Rail</w:t>
      </w:r>
      <w:proofErr w:type="spellEnd"/>
      <w:r w:rsidRPr="006F4D2E">
        <w:t xml:space="preserve"> </w:t>
      </w:r>
      <w:proofErr w:type="spellStart"/>
      <w:r w:rsidRPr="006F4D2E">
        <w:t>Baltica</w:t>
      </w:r>
      <w:proofErr w:type="spellEnd"/>
      <w:r>
        <w:t xml:space="preserve"> vėžės užbaigimas. Svarbu plėtoti ne tik geležinkelio liniją, bet ir pritaikyti karinei paskirčiai reikalingą kitą geležinkelių infrastruktūrą, pvz. tiltus, </w:t>
      </w:r>
      <w:r w:rsidRPr="00095DDE">
        <w:t>krovinių terminal</w:t>
      </w:r>
      <w:r>
        <w:t xml:space="preserve">us, pervažas ir pan. </w:t>
      </w:r>
      <w:r w:rsidRPr="009D1069">
        <w:t xml:space="preserve">Geležinkelių </w:t>
      </w:r>
      <w:r w:rsidRPr="009D1069">
        <w:rPr>
          <w:bCs/>
          <w:szCs w:val="24"/>
        </w:rPr>
        <w:t>infrastruktūros objektų modernizavimas prisidės prie greitesnio karinių ir civilinių pajėgų judėjimo, gyvybiškai svarbių funkcijų tęstinumo, nacionalinio saugumo. Atitiktis ES ir NATO standartams leis užtikrinti, kad transporto infrastruktūra būtų parengta greitam karinių, skubiosios pagalbos tarnybų ir civilinių pajėgų dislokavimui, judėjimui, būtiniausias atsargų skirstymui ir pasirengimui atsakyti į galimas grėsmes.</w:t>
      </w:r>
    </w:p>
    <w:p w14:paraId="07B920C9" w14:textId="47704172" w:rsidR="00FB603D" w:rsidRPr="000740E6" w:rsidRDefault="00FB603D" w:rsidP="00B1069B">
      <w:pPr>
        <w:widowControl w:val="0"/>
        <w:spacing w:after="240"/>
        <w:textAlignment w:val="baseline"/>
        <w:rPr>
          <w:iCs/>
        </w:rPr>
      </w:pPr>
      <w:r>
        <w:rPr>
          <w:iCs/>
        </w:rPr>
        <w:t>Šiam uždaviniui skiriama</w:t>
      </w:r>
      <w:r w:rsidRPr="009D1069">
        <w:rPr>
          <w:iCs/>
        </w:rPr>
        <w:t xml:space="preserve"> </w:t>
      </w:r>
      <w:r>
        <w:rPr>
          <w:iCs/>
        </w:rPr>
        <w:t>81,42</w:t>
      </w:r>
      <w:r w:rsidRPr="009D1069">
        <w:rPr>
          <w:iCs/>
        </w:rPr>
        <w:t xml:space="preserve"> mln. Eur ERPF</w:t>
      </w:r>
      <w:r>
        <w:rPr>
          <w:iCs/>
        </w:rPr>
        <w:t xml:space="preserve"> lėšų</w:t>
      </w:r>
      <w:r w:rsidRPr="009D1069">
        <w:rPr>
          <w:iCs/>
        </w:rPr>
        <w:t xml:space="preserve"> ir </w:t>
      </w:r>
      <w:r w:rsidRPr="00AC72F7">
        <w:rPr>
          <w:iCs/>
        </w:rPr>
        <w:t>80,17</w:t>
      </w:r>
      <w:r>
        <w:rPr>
          <w:iCs/>
        </w:rPr>
        <w:t xml:space="preserve"> </w:t>
      </w:r>
      <w:r w:rsidRPr="009D1069">
        <w:rPr>
          <w:iCs/>
        </w:rPr>
        <w:t xml:space="preserve">mln. Eur </w:t>
      </w:r>
      <w:proofErr w:type="spellStart"/>
      <w:r w:rsidRPr="009D1069">
        <w:rPr>
          <w:iCs/>
        </w:rPr>
        <w:t>SaF</w:t>
      </w:r>
      <w:proofErr w:type="spellEnd"/>
      <w:r w:rsidRPr="009D1069">
        <w:rPr>
          <w:iCs/>
        </w:rPr>
        <w:t xml:space="preserve"> </w:t>
      </w:r>
      <w:r>
        <w:rPr>
          <w:iCs/>
        </w:rPr>
        <w:t>lėšų.</w:t>
      </w:r>
      <w:r w:rsidR="000740E6">
        <w:rPr>
          <w:iCs/>
        </w:rPr>
        <w:t xml:space="preserve"> </w:t>
      </w:r>
      <w:r>
        <w:rPr>
          <w:iCs/>
        </w:rPr>
        <w:t>Projektų sąrašas atsispindi metodologiniame dokumente.</w:t>
      </w:r>
    </w:p>
    <w:p w14:paraId="642B8381" w14:textId="5A256C54" w:rsidR="00FB603D" w:rsidRPr="009D1069" w:rsidRDefault="00FB603D" w:rsidP="00B1069B">
      <w:pPr>
        <w:widowControl w:val="0"/>
        <w:ind w:firstLine="0"/>
        <w:textAlignment w:val="baseline"/>
        <w:rPr>
          <w:i/>
        </w:rPr>
      </w:pPr>
      <w:r w:rsidRPr="009D1069">
        <w:rPr>
          <w:i/>
        </w:rPr>
        <w:t xml:space="preserve">2. Siūlomo pakeitimo indėlis siekiant </w:t>
      </w:r>
      <w:r w:rsidR="00AD6A9D">
        <w:rPr>
          <w:i/>
        </w:rPr>
        <w:t>ES</w:t>
      </w:r>
      <w:r w:rsidRPr="009D1069">
        <w:rPr>
          <w:i/>
        </w:rPr>
        <w:t xml:space="preserve"> tikslų.</w:t>
      </w:r>
    </w:p>
    <w:p w14:paraId="7460C673" w14:textId="037AC623" w:rsidR="00FB603D" w:rsidRDefault="00FB603D" w:rsidP="00B1069B">
      <w:pPr>
        <w:widowControl w:val="0"/>
        <w:textAlignment w:val="baseline"/>
        <w:rPr>
          <w:iCs/>
        </w:rPr>
      </w:pPr>
      <w:r w:rsidRPr="00106B9C">
        <w:rPr>
          <w:iCs/>
        </w:rPr>
        <w:t xml:space="preserve">Siūlomi pakeitimai prisidės prie </w:t>
      </w:r>
      <w:r>
        <w:rPr>
          <w:iCs/>
        </w:rPr>
        <w:t>ES</w:t>
      </w:r>
      <w:r w:rsidRPr="00106B9C">
        <w:rPr>
          <w:iCs/>
        </w:rPr>
        <w:t xml:space="preserve"> tiksl</w:t>
      </w:r>
      <w:r w:rsidRPr="009D1069">
        <w:rPr>
          <w:iCs/>
        </w:rPr>
        <w:t>ų</w:t>
      </w:r>
      <w:r>
        <w:rPr>
          <w:iCs/>
        </w:rPr>
        <w:t>,</w:t>
      </w:r>
      <w:r>
        <w:t xml:space="preserve"> </w:t>
      </w:r>
      <w:r w:rsidRPr="00106B9C">
        <w:rPr>
          <w:iCs/>
        </w:rPr>
        <w:t>išdėstytų Lisabonos sutarties 3 straipsnyje, t. y.</w:t>
      </w:r>
      <w:r>
        <w:rPr>
          <w:iCs/>
        </w:rPr>
        <w:t xml:space="preserve"> </w:t>
      </w:r>
      <w:r w:rsidRPr="0073547C">
        <w:rPr>
          <w:iCs/>
        </w:rPr>
        <w:t>stiprinti ekonominę, socialinę ir teritorinę sanglaudą ir ES valstybių narių solidarumą</w:t>
      </w:r>
      <w:r>
        <w:rPr>
          <w:iCs/>
        </w:rPr>
        <w:t>. Taip pat. s</w:t>
      </w:r>
      <w:r w:rsidRPr="00940B3C">
        <w:rPr>
          <w:iCs/>
        </w:rPr>
        <w:t xml:space="preserve">iūlomi pakeitimai </w:t>
      </w:r>
      <w:r>
        <w:rPr>
          <w:iCs/>
        </w:rPr>
        <w:t>atliepia</w:t>
      </w:r>
      <w:r w:rsidRPr="00940B3C">
        <w:rPr>
          <w:iCs/>
        </w:rPr>
        <w:t xml:space="preserve"> ES strategini</w:t>
      </w:r>
      <w:r>
        <w:rPr>
          <w:iCs/>
        </w:rPr>
        <w:t>ų dokumentų</w:t>
      </w:r>
      <w:r w:rsidRPr="00940B3C">
        <w:rPr>
          <w:iCs/>
        </w:rPr>
        <w:t>, kurie aiškiai įtvirtina karinio mobilumo ir dvejopo naudojimo infrastruktūros svarbą</w:t>
      </w:r>
      <w:r>
        <w:rPr>
          <w:iCs/>
        </w:rPr>
        <w:t>, prioritetines krypti</w:t>
      </w:r>
      <w:r w:rsidRPr="00C17DFB">
        <w:rPr>
          <w:iCs/>
        </w:rPr>
        <w:t>s.</w:t>
      </w:r>
      <w:r w:rsidRPr="00C707C8">
        <w:rPr>
          <w:iCs/>
        </w:rPr>
        <w:t xml:space="preserve"> ES saugumo ir gynybos strateginiame kelrodyje</w:t>
      </w:r>
      <w:r>
        <w:rPr>
          <w:rStyle w:val="Puslapioinaosnuoroda"/>
          <w:iCs/>
        </w:rPr>
        <w:footnoteReference w:id="27"/>
      </w:r>
      <w:r w:rsidRPr="00C707C8">
        <w:rPr>
          <w:iCs/>
        </w:rPr>
        <w:t xml:space="preserve"> bei Karinio mobilumo veiksmų plane 2.0 pabrėžiama, kad Rusijos agresijos karo prieš Ukrainą akivaizdoje itin svarbu iš esmės stiprinti karinį mobilumą, užtikrinant greitą ir sklandų personalo, įrangos ir technikos judėjimą visame </w:t>
      </w:r>
      <w:proofErr w:type="spellStart"/>
      <w:r w:rsidRPr="00C707C8">
        <w:rPr>
          <w:iCs/>
        </w:rPr>
        <w:t>transeuropiniame</w:t>
      </w:r>
      <w:proofErr w:type="spellEnd"/>
      <w:r w:rsidRPr="00C707C8">
        <w:rPr>
          <w:iCs/>
        </w:rPr>
        <w:t xml:space="preserve"> transporto tinkle.</w:t>
      </w:r>
      <w:r>
        <w:rPr>
          <w:iCs/>
        </w:rPr>
        <w:t xml:space="preserve"> </w:t>
      </w:r>
      <w:r w:rsidRPr="00147BC1">
        <w:rPr>
          <w:iCs/>
        </w:rPr>
        <w:t xml:space="preserve">Baltijos šalių ir platesnio regiono transporto jungčių pritaikymas kariniams poreikiams bei infrastruktūros stiprinimas leistų Lietuvai aktyviau prisidėti prie rytinio </w:t>
      </w:r>
      <w:r>
        <w:rPr>
          <w:iCs/>
        </w:rPr>
        <w:t>pasienio</w:t>
      </w:r>
      <w:r w:rsidRPr="00147BC1">
        <w:rPr>
          <w:iCs/>
        </w:rPr>
        <w:t xml:space="preserve"> </w:t>
      </w:r>
      <w:r>
        <w:rPr>
          <w:iCs/>
        </w:rPr>
        <w:t>ir visos ES</w:t>
      </w:r>
      <w:r w:rsidRPr="00147BC1">
        <w:rPr>
          <w:iCs/>
        </w:rPr>
        <w:t xml:space="preserve"> saugumo</w:t>
      </w:r>
      <w:r>
        <w:rPr>
          <w:iCs/>
        </w:rPr>
        <w:t xml:space="preserve"> </w:t>
      </w:r>
      <w:r w:rsidRPr="00147BC1">
        <w:rPr>
          <w:iCs/>
        </w:rPr>
        <w:t>užtikrinimo.</w:t>
      </w:r>
    </w:p>
    <w:p w14:paraId="3FAA1AC5" w14:textId="77777777" w:rsidR="00FB603D" w:rsidRDefault="00FB603D" w:rsidP="00B1069B">
      <w:pPr>
        <w:widowControl w:val="0"/>
        <w:textAlignment w:val="baseline"/>
        <w:rPr>
          <w:iCs/>
        </w:rPr>
      </w:pPr>
      <w:r w:rsidRPr="00842B2C">
        <w:rPr>
          <w:iCs/>
        </w:rPr>
        <w:t xml:space="preserve">Be to, </w:t>
      </w:r>
      <w:r w:rsidRPr="00686F74">
        <w:rPr>
          <w:iCs/>
        </w:rPr>
        <w:t>naujajame Europos Parlamento ir Tarybos reglamente (ES) 2024/1679</w:t>
      </w:r>
      <w:r>
        <w:rPr>
          <w:rStyle w:val="Puslapioinaosnuoroda"/>
          <w:iCs/>
        </w:rPr>
        <w:footnoteReference w:id="28"/>
      </w:r>
      <w:r w:rsidRPr="00686F74">
        <w:rPr>
          <w:iCs/>
        </w:rPr>
        <w:t xml:space="preserve"> dėl TEN</w:t>
      </w:r>
      <w:proofErr w:type="gramStart"/>
      <w:r w:rsidRPr="00686F74">
        <w:rPr>
          <w:iCs/>
        </w:rPr>
        <w:t>-</w:t>
      </w:r>
      <w:proofErr w:type="gramEnd"/>
      <w:r w:rsidRPr="00686F74">
        <w:rPr>
          <w:iCs/>
        </w:rPr>
        <w:t>T tinklo plėtros numatyta, kad prioritetas teikiamas infrastruktūros pritaikymui dvejopam naudojimui, ypač maršrutams, reikalingiems skubiam karinių pajėgų judėjimui.</w:t>
      </w:r>
      <w:r w:rsidRPr="00147BC1">
        <w:rPr>
          <w:iCs/>
        </w:rPr>
        <w:t xml:space="preserve"> Investicijos į </w:t>
      </w:r>
      <w:r w:rsidRPr="00147BC1">
        <w:rPr>
          <w:bCs/>
          <w:iCs/>
        </w:rPr>
        <w:t>transporto infrastruktūros</w:t>
      </w:r>
      <w:r w:rsidRPr="00147BC1">
        <w:rPr>
          <w:iCs/>
        </w:rPr>
        <w:t xml:space="preserve"> modernizavimą, užtikrinant </w:t>
      </w:r>
      <w:r w:rsidRPr="00147BC1">
        <w:rPr>
          <w:bCs/>
          <w:iCs/>
        </w:rPr>
        <w:t>jos</w:t>
      </w:r>
      <w:r w:rsidRPr="00147BC1">
        <w:rPr>
          <w:iCs/>
        </w:rPr>
        <w:t xml:space="preserve"> tinkamumą tiek kariniams, tiek civiliniams poreikiams</w:t>
      </w:r>
      <w:r w:rsidRPr="00147BC1">
        <w:rPr>
          <w:bCs/>
          <w:iCs/>
        </w:rPr>
        <w:t xml:space="preserve"> duotų</w:t>
      </w:r>
      <w:r w:rsidRPr="00147BC1">
        <w:rPr>
          <w:iCs/>
        </w:rPr>
        <w:t xml:space="preserve"> sinerginį efektą – padidintų tiek ekonominį potencialą, tiek saugumą, </w:t>
      </w:r>
      <w:r w:rsidRPr="00147BC1">
        <w:rPr>
          <w:bCs/>
          <w:iCs/>
        </w:rPr>
        <w:t>leistų sutrumpinti karinės technikos</w:t>
      </w:r>
      <w:r w:rsidRPr="00147BC1">
        <w:rPr>
          <w:iCs/>
        </w:rPr>
        <w:t xml:space="preserve"> dislokavimo laiką ir kartu </w:t>
      </w:r>
      <w:r w:rsidRPr="00147BC1">
        <w:rPr>
          <w:bCs/>
          <w:iCs/>
        </w:rPr>
        <w:t>sustiprintų</w:t>
      </w:r>
      <w:r w:rsidRPr="00147BC1">
        <w:rPr>
          <w:iCs/>
        </w:rPr>
        <w:t xml:space="preserve"> civilinį pasirengimą ekstremalioms situacijoms</w:t>
      </w:r>
      <w:r>
        <w:rPr>
          <w:iCs/>
        </w:rPr>
        <w:t>, taip prisidedant prie bendrų ES tikslų siekimo.</w:t>
      </w:r>
    </w:p>
    <w:p w14:paraId="3ADCDA25" w14:textId="5576D5D5" w:rsidR="00FB603D" w:rsidRPr="009D1069" w:rsidRDefault="00FB603D" w:rsidP="00B1069B">
      <w:pPr>
        <w:widowControl w:val="0"/>
        <w:spacing w:after="240"/>
        <w:textAlignment w:val="baseline"/>
        <w:rPr>
          <w:i/>
        </w:rPr>
      </w:pPr>
      <w:r w:rsidRPr="0003001F">
        <w:rPr>
          <w:iCs/>
        </w:rPr>
        <w:t xml:space="preserve">Nacionaliniu lygmeniu šie pakeitimai dera su </w:t>
      </w:r>
      <w:r w:rsidRPr="00052E4D">
        <w:rPr>
          <w:iCs/>
        </w:rPr>
        <w:t>2021–2030 m.</w:t>
      </w:r>
      <w:r w:rsidRPr="00905F60">
        <w:rPr>
          <w:iCs/>
        </w:rPr>
        <w:t xml:space="preserve"> </w:t>
      </w:r>
      <w:r>
        <w:rPr>
          <w:iCs/>
        </w:rPr>
        <w:t>n</w:t>
      </w:r>
      <w:r w:rsidRPr="00052E4D">
        <w:rPr>
          <w:iCs/>
        </w:rPr>
        <w:t xml:space="preserve">acionalinio pažangos plano </w:t>
      </w:r>
      <w:r w:rsidRPr="00905F60">
        <w:rPr>
          <w:iCs/>
        </w:rPr>
        <w:t xml:space="preserve">ir </w:t>
      </w:r>
      <w:r w:rsidRPr="00052E4D">
        <w:rPr>
          <w:iCs/>
        </w:rPr>
        <w:t>Lietuvos nacionalin</w:t>
      </w:r>
      <w:r>
        <w:rPr>
          <w:iCs/>
        </w:rPr>
        <w:t>io</w:t>
      </w:r>
      <w:r w:rsidRPr="00052E4D">
        <w:rPr>
          <w:iCs/>
        </w:rPr>
        <w:t xml:space="preserve"> saugumo strategijos</w:t>
      </w:r>
      <w:r w:rsidRPr="0003001F">
        <w:rPr>
          <w:iCs/>
        </w:rPr>
        <w:t xml:space="preserve"> nuostatomis, kurios akcentuoja transporto infrastruktūros atsparumą</w:t>
      </w:r>
      <w:r>
        <w:rPr>
          <w:iCs/>
        </w:rPr>
        <w:t>, konkurencingumo regione didinimą</w:t>
      </w:r>
      <w:r w:rsidRPr="0003001F">
        <w:rPr>
          <w:iCs/>
        </w:rPr>
        <w:t xml:space="preserve"> bei parengtį ekstremalioms situacijoms.</w:t>
      </w:r>
    </w:p>
    <w:p w14:paraId="45A98C7E" w14:textId="77777777" w:rsidR="00FB603D" w:rsidRPr="009D1069" w:rsidRDefault="00FB603D" w:rsidP="00B1069B">
      <w:pPr>
        <w:widowControl w:val="0"/>
        <w:tabs>
          <w:tab w:val="left" w:pos="567"/>
        </w:tabs>
        <w:ind w:firstLine="0"/>
        <w:textAlignment w:val="baseline"/>
        <w:rPr>
          <w:i/>
        </w:rPr>
      </w:pPr>
      <w:r w:rsidRPr="009D1069">
        <w:rPr>
          <w:i/>
        </w:rPr>
        <w:t xml:space="preserve">3. Siūlomo pakeitimo indėlis siekiant numatytų </w:t>
      </w:r>
      <w:r w:rsidRPr="009D1069">
        <w:rPr>
          <w:i/>
          <w:szCs w:val="24"/>
        </w:rPr>
        <w:t>Partnerystės sutarties</w:t>
      </w:r>
      <w:r w:rsidRPr="009D1069">
        <w:rPr>
          <w:rFonts w:eastAsia="Calibri"/>
          <w:i/>
          <w:szCs w:val="24"/>
          <w:lang w:eastAsia="lt-LT"/>
        </w:rPr>
        <w:t xml:space="preserve"> </w:t>
      </w:r>
      <w:r w:rsidRPr="009D1069">
        <w:rPr>
          <w:i/>
        </w:rPr>
        <w:t>ir Investicijų programos tikslų ir prioritetų.</w:t>
      </w:r>
    </w:p>
    <w:p w14:paraId="7BC8EC25" w14:textId="5043D608" w:rsidR="00FB603D" w:rsidRPr="009D1069" w:rsidRDefault="00FB603D" w:rsidP="00B1069B">
      <w:pPr>
        <w:widowControl w:val="0"/>
        <w:tabs>
          <w:tab w:val="left" w:pos="567"/>
        </w:tabs>
        <w:spacing w:after="240"/>
        <w:textAlignment w:val="baseline"/>
        <w:rPr>
          <w:i/>
        </w:rPr>
      </w:pPr>
      <w:r w:rsidRPr="009D1069">
        <w:rPr>
          <w:iCs/>
        </w:rPr>
        <w:t>Siūlomi pakeitimai prisidės prie Partnerystės sutarties ir Veiksmų programos tikslų ir prioritetų pasiekimo.</w:t>
      </w:r>
    </w:p>
    <w:p w14:paraId="661852CE" w14:textId="77777777" w:rsidR="00FB603D" w:rsidRPr="009D1069" w:rsidRDefault="00FB603D" w:rsidP="00B1069B">
      <w:pPr>
        <w:widowControl w:val="0"/>
        <w:tabs>
          <w:tab w:val="left" w:pos="567"/>
        </w:tabs>
        <w:ind w:firstLine="0"/>
        <w:textAlignment w:val="baseline"/>
        <w:rPr>
          <w:i/>
        </w:rPr>
      </w:pPr>
      <w:r w:rsidRPr="009D1069">
        <w:rPr>
          <w:i/>
        </w:rPr>
        <w:t>4. Siūlomo pakeitimo įtaka Investicijų programos stebėsenos rodikliams, jų pasiekimui.</w:t>
      </w:r>
    </w:p>
    <w:p w14:paraId="47E04022" w14:textId="762DA5F0" w:rsidR="00FB603D" w:rsidRPr="009D1069" w:rsidRDefault="00FB603D" w:rsidP="00B1069B">
      <w:pPr>
        <w:widowControl w:val="0"/>
        <w:tabs>
          <w:tab w:val="left" w:pos="567"/>
        </w:tabs>
        <w:spacing w:after="240"/>
        <w:textAlignment w:val="baseline"/>
        <w:rPr>
          <w:i/>
        </w:rPr>
      </w:pPr>
      <w:r w:rsidRPr="009D1069">
        <w:rPr>
          <w:rFonts w:eastAsiaTheme="minorEastAsia"/>
        </w:rPr>
        <w:t>Siūlomas pakeitimas padės siekti numatytų Investicijų programos stebėsenos rodiklių</w:t>
      </w:r>
      <w:r>
        <w:t>.</w:t>
      </w:r>
    </w:p>
    <w:p w14:paraId="0109380A" w14:textId="425A40EE" w:rsidR="00FB603D" w:rsidRPr="009D1069" w:rsidRDefault="00FB603D" w:rsidP="00B1069B">
      <w:pPr>
        <w:widowControl w:val="0"/>
        <w:tabs>
          <w:tab w:val="left" w:pos="567"/>
        </w:tabs>
        <w:ind w:firstLine="0"/>
        <w:textAlignment w:val="baseline"/>
        <w:rPr>
          <w:i/>
        </w:rPr>
      </w:pPr>
      <w:r w:rsidRPr="009D1069">
        <w:rPr>
          <w:i/>
        </w:rPr>
        <w:t>5. Siūlomo pakeitimo poveikis Investicijų programos finansavimo planui</w:t>
      </w:r>
      <w:r w:rsidR="00D66E13">
        <w:rPr>
          <w:i/>
        </w:rPr>
        <w:t>.</w:t>
      </w:r>
    </w:p>
    <w:p w14:paraId="711E65D1" w14:textId="34CCB2F2" w:rsidR="00FB603D" w:rsidRPr="009D1069" w:rsidRDefault="00FB603D" w:rsidP="00B1069B">
      <w:pPr>
        <w:widowControl w:val="0"/>
        <w:tabs>
          <w:tab w:val="left" w:pos="567"/>
        </w:tabs>
        <w:spacing w:after="240"/>
        <w:textAlignment w:val="baseline"/>
        <w:rPr>
          <w:i/>
        </w:rPr>
      </w:pPr>
      <w:r w:rsidRPr="009D1069">
        <w:rPr>
          <w:iCs/>
        </w:rPr>
        <w:t xml:space="preserve">Siūlomas pakeitimas turės poveikį Investicijų programos finansavimo plano lėšų paskirstymui pagal Investicijų programos prioritetus, intervencinių priemonių sritis, finansavimo formas, teritorinio įgyvendinimo mechanizmą ir pagrindinę teritorinę sritį bei ESF+, ERPF, </w:t>
      </w:r>
      <w:proofErr w:type="spellStart"/>
      <w:r w:rsidRPr="009D1069">
        <w:rPr>
          <w:iCs/>
        </w:rPr>
        <w:t>SaF</w:t>
      </w:r>
      <w:proofErr w:type="spellEnd"/>
      <w:r w:rsidRPr="009D1069">
        <w:rPr>
          <w:iCs/>
        </w:rPr>
        <w:t xml:space="preserve"> ir TPF lyčių lygybės matmenis, kadangi perkeliant lėšas į 1</w:t>
      </w:r>
      <w:r w:rsidR="001D710A">
        <w:rPr>
          <w:iCs/>
        </w:rPr>
        <w:t>4</w:t>
      </w:r>
      <w:r w:rsidRPr="009D1069">
        <w:rPr>
          <w:iCs/>
        </w:rPr>
        <w:t xml:space="preserve"> specialų prioritetą keisis lėšų sumos.</w:t>
      </w:r>
    </w:p>
    <w:p w14:paraId="3634F9D7" w14:textId="0281ACC9" w:rsidR="00FB603D" w:rsidRPr="009D1069" w:rsidRDefault="00FB603D" w:rsidP="00B1069B">
      <w:pPr>
        <w:widowControl w:val="0"/>
        <w:tabs>
          <w:tab w:val="left" w:pos="567"/>
        </w:tabs>
        <w:ind w:firstLine="0"/>
        <w:textAlignment w:val="baseline"/>
        <w:rPr>
          <w:i/>
        </w:rPr>
      </w:pPr>
      <w:r w:rsidRPr="009D1069">
        <w:rPr>
          <w:i/>
        </w:rPr>
        <w:t xml:space="preserve">6. Siūlomo pakeitimo poveikis </w:t>
      </w:r>
      <w:r w:rsidR="00AD6A9D">
        <w:rPr>
          <w:i/>
        </w:rPr>
        <w:t>ES</w:t>
      </w:r>
      <w:r w:rsidRPr="009D1069">
        <w:rPr>
          <w:i/>
        </w:rPr>
        <w:t xml:space="preserve"> struktūrinių fondų lėšų panaudojimui ir </w:t>
      </w:r>
      <w:r w:rsidRPr="009D1069">
        <w:rPr>
          <w:i/>
          <w:szCs w:val="24"/>
        </w:rPr>
        <w:t xml:space="preserve">Lietuvos Respublikos Vyriausybės tvirtinamo </w:t>
      </w:r>
      <w:r w:rsidR="00AD6A9D">
        <w:rPr>
          <w:i/>
        </w:rPr>
        <w:t>ES</w:t>
      </w:r>
      <w:r w:rsidRPr="009D1069">
        <w:rPr>
          <w:i/>
        </w:rPr>
        <w:t xml:space="preserve"> struktūrinių fondų lėšų naudojimo plano vykdymui.</w:t>
      </w:r>
    </w:p>
    <w:p w14:paraId="1949F437" w14:textId="7E612FF8" w:rsidR="00FB603D" w:rsidRPr="009D1069" w:rsidRDefault="00FB603D" w:rsidP="00B1069B">
      <w:pPr>
        <w:widowControl w:val="0"/>
        <w:tabs>
          <w:tab w:val="left" w:pos="567"/>
        </w:tabs>
        <w:spacing w:after="240"/>
        <w:textAlignment w:val="baseline"/>
        <w:rPr>
          <w:i/>
        </w:rPr>
      </w:pPr>
      <w:r w:rsidRPr="009D1069">
        <w:rPr>
          <w:rFonts w:eastAsiaTheme="minorEastAsia"/>
          <w:szCs w:val="24"/>
        </w:rPr>
        <w:t>Siūlomas pakeitimas turės poveikį</w:t>
      </w:r>
      <w:r w:rsidRPr="009D1069">
        <w:t xml:space="preserve"> ES investicijų fondų lėšų panaudojimui ir Lietuvos Respublikos Vyriausybės tvirtinamo </w:t>
      </w:r>
      <w:r>
        <w:t xml:space="preserve">ES </w:t>
      </w:r>
      <w:r w:rsidRPr="009D1069">
        <w:t>struktūrinių fondų lėšų naudojimo plano vykdymui</w:t>
      </w:r>
      <w:r w:rsidRPr="009D1069">
        <w:rPr>
          <w:rFonts w:eastAsiaTheme="minorEastAsia"/>
          <w:szCs w:val="24"/>
        </w:rPr>
        <w:t xml:space="preserve">, kadangi atliekamas lėšų perskirstymas </w:t>
      </w:r>
      <w:r>
        <w:rPr>
          <w:rFonts w:eastAsiaTheme="minorEastAsia"/>
          <w:szCs w:val="24"/>
        </w:rPr>
        <w:t>naujai kuriamam</w:t>
      </w:r>
      <w:r w:rsidRPr="009D1069">
        <w:rPr>
          <w:rFonts w:eastAsiaTheme="minorEastAsia"/>
          <w:szCs w:val="24"/>
        </w:rPr>
        <w:t xml:space="preserve"> 1</w:t>
      </w:r>
      <w:r w:rsidR="001D710A">
        <w:rPr>
          <w:rFonts w:eastAsiaTheme="minorEastAsia"/>
          <w:szCs w:val="24"/>
        </w:rPr>
        <w:t>4</w:t>
      </w:r>
      <w:r w:rsidRPr="009D1069">
        <w:rPr>
          <w:rFonts w:eastAsiaTheme="minorEastAsia"/>
          <w:szCs w:val="24"/>
        </w:rPr>
        <w:t xml:space="preserve"> special</w:t>
      </w:r>
      <w:r>
        <w:rPr>
          <w:rFonts w:eastAsiaTheme="minorEastAsia"/>
          <w:szCs w:val="24"/>
        </w:rPr>
        <w:t>iajam</w:t>
      </w:r>
      <w:r w:rsidRPr="009D1069">
        <w:rPr>
          <w:rFonts w:eastAsiaTheme="minorEastAsia"/>
          <w:szCs w:val="24"/>
        </w:rPr>
        <w:t xml:space="preserve"> prioritet</w:t>
      </w:r>
      <w:r>
        <w:rPr>
          <w:rFonts w:eastAsiaTheme="minorEastAsia"/>
          <w:szCs w:val="24"/>
        </w:rPr>
        <w:t>ui.</w:t>
      </w:r>
    </w:p>
    <w:p w14:paraId="452AA3FE" w14:textId="5F2ECAF9" w:rsidR="00FB603D" w:rsidRPr="009D1069" w:rsidRDefault="00FB603D" w:rsidP="00B1069B">
      <w:pPr>
        <w:widowControl w:val="0"/>
        <w:tabs>
          <w:tab w:val="left" w:pos="567"/>
        </w:tabs>
        <w:ind w:firstLine="0"/>
        <w:textAlignment w:val="baseline"/>
        <w:rPr>
          <w:i/>
        </w:rPr>
      </w:pPr>
      <w:r w:rsidRPr="009D1069">
        <w:rPr>
          <w:i/>
        </w:rPr>
        <w:t xml:space="preserve">7. Siūlomo pakeitimo poveikis </w:t>
      </w:r>
      <w:r w:rsidR="00AD6A9D">
        <w:rPr>
          <w:i/>
        </w:rPr>
        <w:t>ES</w:t>
      </w:r>
      <w:r w:rsidRPr="009D1069">
        <w:rPr>
          <w:i/>
        </w:rPr>
        <w:t xml:space="preserve"> struktūrinių fondų lėšų, nacionalinių lėšų ir lankstumo sumos paskirstymui Investicijų programos prioritetams įgyvendinti.</w:t>
      </w:r>
    </w:p>
    <w:p w14:paraId="71428586" w14:textId="101C9AA8" w:rsidR="00FB603D" w:rsidRPr="009D1069" w:rsidRDefault="00FB603D" w:rsidP="00B1069B">
      <w:pPr>
        <w:widowControl w:val="0"/>
        <w:tabs>
          <w:tab w:val="left" w:pos="567"/>
        </w:tabs>
        <w:spacing w:after="240"/>
        <w:textAlignment w:val="baseline"/>
        <w:rPr>
          <w:i/>
        </w:rPr>
      </w:pPr>
      <w:r w:rsidRPr="009D1069">
        <w:rPr>
          <w:rFonts w:eastAsiaTheme="minorEastAsia"/>
          <w:szCs w:val="24"/>
        </w:rPr>
        <w:t xml:space="preserve">Siūlomi pakeitimai turės įtakos ES investicijų fondų lėšų, nacionalinių lėšų ir lankstumo sumos paskirstymui Investicijų programos prioritetams įgyvendinti, kadangi atliekamas lėšų perskirstymas </w:t>
      </w:r>
      <w:r w:rsidR="00E42F6C">
        <w:rPr>
          <w:rFonts w:eastAsiaTheme="minorEastAsia"/>
          <w:szCs w:val="24"/>
        </w:rPr>
        <w:t>naujai kuriamiems prioritetams</w:t>
      </w:r>
      <w:r w:rsidRPr="009D1069">
        <w:rPr>
          <w:rFonts w:eastAsiaTheme="minorEastAsia"/>
          <w:szCs w:val="24"/>
        </w:rPr>
        <w:t>.</w:t>
      </w:r>
    </w:p>
    <w:p w14:paraId="20095639" w14:textId="77777777" w:rsidR="00FB603D" w:rsidRPr="009D1069" w:rsidRDefault="00FB603D" w:rsidP="00B1069B">
      <w:pPr>
        <w:widowControl w:val="0"/>
        <w:tabs>
          <w:tab w:val="left" w:pos="567"/>
        </w:tabs>
        <w:ind w:firstLine="0"/>
        <w:textAlignment w:val="baseline"/>
        <w:rPr>
          <w:i/>
        </w:rPr>
      </w:pPr>
      <w:r w:rsidRPr="009D1069">
        <w:rPr>
          <w:i/>
        </w:rPr>
        <w:t>8. Siūlomo pakeitimo poveikio analizė (nurodoma esama situacija, numatomas (-i) pokytis (-</w:t>
      </w:r>
      <w:proofErr w:type="spellStart"/>
      <w:r w:rsidRPr="009D1069">
        <w:rPr>
          <w:i/>
        </w:rPr>
        <w:t>čiai</w:t>
      </w:r>
      <w:proofErr w:type="spellEnd"/>
      <w:r w:rsidRPr="009D1069">
        <w:rPr>
          <w:i/>
        </w:rPr>
        <w:t>) ir tikėtinas jo (jų) poveikis.</w:t>
      </w:r>
    </w:p>
    <w:p w14:paraId="633650D2" w14:textId="213D9BF4" w:rsidR="00EE76FC" w:rsidRDefault="00FB603D" w:rsidP="00B1069B">
      <w:pPr>
        <w:rPr>
          <w:rFonts w:eastAsiaTheme="minorEastAsia"/>
          <w:szCs w:val="24"/>
        </w:rPr>
      </w:pPr>
      <w:r w:rsidRPr="00046EF0">
        <w:rPr>
          <w:szCs w:val="24"/>
        </w:rPr>
        <w:t>Pasikeitus geopolitinei situacijai regione, išaugo poreikis stiprinti karinio mobilumo galimybes ir plėtoti dvejopo naudojimo transporto infrastruktūrą. Esama infrastruktūra nėra pakankamai pritaikyta greitam reagavimui į hibridines ir konvencines grėsmes, todėl būtina didinti jos techninį pajėgumą ir atsparumą. Siūlomas pakeitimas leis modernizuoti infrastruktūrą pagal ES</w:t>
      </w:r>
      <w:r>
        <w:rPr>
          <w:szCs w:val="24"/>
        </w:rPr>
        <w:t xml:space="preserve"> ir </w:t>
      </w:r>
      <w:r w:rsidRPr="00046EF0">
        <w:rPr>
          <w:szCs w:val="24"/>
        </w:rPr>
        <w:t>NATO standartus, sudarant sąlygas ją naudoti tiek civiliniais, tiek kariniais tikslais. Tikėtina, kad šie pokyčiai sustiprins nacionalinį saugumą, pagerins transporto junglumą ir prisidės prie ekonominio atsparumo.</w:t>
      </w:r>
      <w:r>
        <w:rPr>
          <w:szCs w:val="24"/>
        </w:rPr>
        <w:t xml:space="preserve"> </w:t>
      </w:r>
      <w:r w:rsidRPr="009D1069">
        <w:rPr>
          <w:szCs w:val="24"/>
        </w:rPr>
        <w:t xml:space="preserve">Siūlomas pakeitimas </w:t>
      </w:r>
      <w:r w:rsidRPr="009D1069">
        <w:rPr>
          <w:rFonts w:eastAsiaTheme="minorEastAsia"/>
          <w:szCs w:val="24"/>
        </w:rPr>
        <w:t>padės siekti numatytų Investicijų programos stebėsenos rodiklių,</w:t>
      </w:r>
      <w:r>
        <w:rPr>
          <w:rFonts w:eastAsiaTheme="minorEastAsia"/>
          <w:szCs w:val="24"/>
        </w:rPr>
        <w:t xml:space="preserve"> </w:t>
      </w:r>
      <w:r w:rsidRPr="00BD30B4">
        <w:rPr>
          <w:rFonts w:eastAsiaTheme="minorEastAsia"/>
          <w:szCs w:val="24"/>
        </w:rPr>
        <w:t>3</w:t>
      </w:r>
      <w:r>
        <w:rPr>
          <w:rFonts w:eastAsiaTheme="minorEastAsia"/>
          <w:szCs w:val="24"/>
        </w:rPr>
        <w:t>5</w:t>
      </w:r>
      <w:r w:rsidRPr="00BD30B4">
        <w:rPr>
          <w:rFonts w:eastAsiaTheme="minorEastAsia"/>
          <w:szCs w:val="24"/>
        </w:rPr>
        <w:t xml:space="preserve"> </w:t>
      </w:r>
      <w:r>
        <w:rPr>
          <w:rFonts w:eastAsiaTheme="minorEastAsia"/>
          <w:szCs w:val="24"/>
        </w:rPr>
        <w:t xml:space="preserve">km išplės kelių tinklą, pritaikytą civilinėms ir karinėms reikmėms, padidins infrastruktūros, pritaikytos prie karinio mobilumo reikalavimų, skaičių tam pritaikant kariniam </w:t>
      </w:r>
      <w:proofErr w:type="spellStart"/>
      <w:r>
        <w:rPr>
          <w:rFonts w:eastAsiaTheme="minorEastAsia"/>
          <w:szCs w:val="24"/>
        </w:rPr>
        <w:t>judumui</w:t>
      </w:r>
      <w:proofErr w:type="spellEnd"/>
      <w:r>
        <w:rPr>
          <w:rFonts w:eastAsiaTheme="minorEastAsia"/>
          <w:szCs w:val="24"/>
        </w:rPr>
        <w:t xml:space="preserve"> svarbius kelių ir geležinkelio tiltus, krovos aikštelę Palemone. M</w:t>
      </w:r>
      <w:r w:rsidRPr="009D1069">
        <w:rPr>
          <w:rFonts w:eastAsiaTheme="minorEastAsia"/>
          <w:szCs w:val="24"/>
        </w:rPr>
        <w:t>odernizuojant ar rekonstruojant transporto tinklą ir pritaikant jį dvejopo naudojimo reikmėms, bus siekiama užtikrinti sklandų ir greitą ne tik civilinį judumą, bet ir karinės technikos judėjimą, dislokavimą, būtiniausias atsargų skirstymą ir pasirengimą atsakyti į karines grėsmes.</w:t>
      </w:r>
    </w:p>
    <w:p w14:paraId="37D3190A" w14:textId="77777777" w:rsidR="00F2583B" w:rsidRDefault="00F2583B" w:rsidP="00B1069B">
      <w:pPr>
        <w:rPr>
          <w:rFonts w:eastAsiaTheme="minorEastAsia"/>
          <w:szCs w:val="24"/>
        </w:rPr>
      </w:pPr>
    </w:p>
    <w:p w14:paraId="56E96EB2" w14:textId="77777777" w:rsidR="001D710A" w:rsidRDefault="001D710A" w:rsidP="00B1069B">
      <w:pPr>
        <w:rPr>
          <w:rFonts w:eastAsiaTheme="minorEastAsia"/>
          <w:szCs w:val="24"/>
        </w:rPr>
      </w:pPr>
    </w:p>
    <w:p w14:paraId="0EFA2B2D" w14:textId="523AF251" w:rsidR="001D710A" w:rsidRPr="009B3419" w:rsidRDefault="001D710A" w:rsidP="00B1069B">
      <w:pPr>
        <w:keepNext/>
        <w:keepLines/>
        <w:jc w:val="center"/>
        <w:outlineLvl w:val="0"/>
        <w:rPr>
          <w:rFonts w:eastAsia="MS Gothic"/>
          <w:b/>
          <w:color w:val="000000"/>
          <w:sz w:val="28"/>
          <w:szCs w:val="32"/>
        </w:rPr>
      </w:pPr>
      <w:r w:rsidRPr="00970BEB">
        <w:rPr>
          <w:b/>
          <w:bCs/>
          <w:szCs w:val="24"/>
        </w:rPr>
        <w:t>NAUJAI FORMUOJAMAS 1</w:t>
      </w:r>
      <w:r>
        <w:rPr>
          <w:b/>
          <w:bCs/>
          <w:szCs w:val="24"/>
        </w:rPr>
        <w:t>5</w:t>
      </w:r>
      <w:r w:rsidRPr="00970BEB">
        <w:rPr>
          <w:b/>
          <w:bCs/>
          <w:szCs w:val="24"/>
        </w:rPr>
        <w:t xml:space="preserve"> SPECIALUS PRIORITETAS:</w:t>
      </w:r>
    </w:p>
    <w:p w14:paraId="5B3ED691" w14:textId="1303F7AE" w:rsidR="001D710A" w:rsidRPr="003B2B69" w:rsidRDefault="001D710A" w:rsidP="00B1069B">
      <w:pPr>
        <w:spacing w:after="160"/>
        <w:ind w:firstLine="0"/>
        <w:jc w:val="center"/>
        <w:rPr>
          <w:b/>
          <w:bCs/>
          <w:szCs w:val="24"/>
        </w:rPr>
      </w:pPr>
      <w:r>
        <w:rPr>
          <w:b/>
          <w:bCs/>
          <w:szCs w:val="24"/>
        </w:rPr>
        <w:t>„G</w:t>
      </w:r>
      <w:r w:rsidRPr="008635B9">
        <w:rPr>
          <w:b/>
          <w:bCs/>
          <w:szCs w:val="24"/>
        </w:rPr>
        <w:t xml:space="preserve">ynybos infrastruktūros atsparumo ir civilinės parengties </w:t>
      </w:r>
      <w:r w:rsidRPr="000516A8">
        <w:rPr>
          <w:b/>
          <w:bCs/>
          <w:szCs w:val="24"/>
        </w:rPr>
        <w:t>stiprinimas</w:t>
      </w:r>
      <w:r>
        <w:rPr>
          <w:b/>
          <w:bCs/>
          <w:szCs w:val="24"/>
        </w:rPr>
        <w:t>“</w:t>
      </w:r>
    </w:p>
    <w:p w14:paraId="5CEDDF96" w14:textId="220541C8"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b/>
          <w:bCs/>
          <w:color w:val="000000"/>
        </w:rPr>
        <w:t>Konkretus uždavinys – 15.1. „</w:t>
      </w:r>
      <w:bookmarkStart w:id="11" w:name="_Hlk215833186"/>
      <w:r w:rsidR="00AB72F6" w:rsidRPr="00AB72F6">
        <w:rPr>
          <w:rStyle w:val="normaltextrun"/>
          <w:rFonts w:eastAsiaTheme="majorEastAsia"/>
          <w:b/>
          <w:bCs/>
          <w:color w:val="000000"/>
        </w:rPr>
        <w:t>Sukurti atsparią gynybos infrastruktūrą, pirmenybę teikiant dvejopo naudojimo infrastruktūrai, taip pat, siekti skatinti karinį mobilumą ES ir gerinti civilinę parengtį</w:t>
      </w:r>
      <w:bookmarkEnd w:id="11"/>
      <w:r>
        <w:rPr>
          <w:rStyle w:val="normaltextrun"/>
          <w:rFonts w:eastAsiaTheme="majorEastAsia"/>
          <w:b/>
          <w:bCs/>
          <w:color w:val="000000"/>
        </w:rPr>
        <w:t>“</w:t>
      </w:r>
      <w:r>
        <w:rPr>
          <w:rStyle w:val="eop"/>
          <w:rFonts w:eastAsiaTheme="majorEastAsia"/>
          <w:color w:val="000000"/>
        </w:rPr>
        <w:t> </w:t>
      </w:r>
    </w:p>
    <w:p w14:paraId="2CA76D5D" w14:textId="6B513C48" w:rsidR="00F2583B" w:rsidRDefault="00F2583B" w:rsidP="00B1069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z w:val="22"/>
          <w:szCs w:val="22"/>
        </w:rPr>
        <w:t>ir</w:t>
      </w:r>
    </w:p>
    <w:p w14:paraId="2E1B4388" w14:textId="77777777" w:rsidR="00F2583B" w:rsidRDefault="00F2583B" w:rsidP="00B1069B">
      <w:pPr>
        <w:pStyle w:val="paragraph"/>
        <w:spacing w:before="0" w:beforeAutospacing="0" w:after="240" w:afterAutospacing="0"/>
        <w:jc w:val="both"/>
        <w:textAlignment w:val="baseline"/>
        <w:rPr>
          <w:rFonts w:ascii="Segoe UI" w:hAnsi="Segoe UI" w:cs="Segoe UI"/>
          <w:sz w:val="18"/>
          <w:szCs w:val="18"/>
        </w:rPr>
      </w:pPr>
      <w:r>
        <w:rPr>
          <w:rStyle w:val="normaltextrun"/>
          <w:rFonts w:eastAsiaTheme="majorEastAsia"/>
          <w:b/>
          <w:bCs/>
          <w:sz w:val="22"/>
          <w:szCs w:val="22"/>
        </w:rPr>
        <w:t>Konkretaus uždavinio </w:t>
      </w:r>
      <w:r>
        <w:rPr>
          <w:rStyle w:val="normaltextrun"/>
          <w:rFonts w:eastAsiaTheme="majorEastAsia"/>
          <w:b/>
          <w:bCs/>
          <w:color w:val="000000"/>
        </w:rPr>
        <w:t>–</w:t>
      </w:r>
      <w:r>
        <w:rPr>
          <w:rStyle w:val="normaltextrun"/>
          <w:rFonts w:eastAsiaTheme="majorEastAsia"/>
          <w:b/>
          <w:bCs/>
          <w:sz w:val="22"/>
          <w:szCs w:val="22"/>
        </w:rPr>
        <w:t> 5.1 „Skatinti integruotą ir įtraukią socialinę, ekonominę ir aplinkosaugos plėtrą, puoselėti kultūrą, gamtos paveldą, darnų turizmą ir saugumą miestų teritorijose“ </w:t>
      </w:r>
      <w:r w:rsidRPr="00E20A32">
        <w:rPr>
          <w:rStyle w:val="normaltextrun"/>
          <w:rFonts w:eastAsiaTheme="majorEastAsia"/>
          <w:b/>
          <w:bCs/>
          <w:sz w:val="22"/>
          <w:szCs w:val="22"/>
        </w:rPr>
        <w:t>tikslinimas</w:t>
      </w:r>
      <w:r>
        <w:rPr>
          <w:rStyle w:val="eop"/>
          <w:rFonts w:eastAsiaTheme="majorEastAsia"/>
          <w:sz w:val="22"/>
          <w:szCs w:val="22"/>
        </w:rPr>
        <w:t> </w:t>
      </w:r>
    </w:p>
    <w:p w14:paraId="66FA7B77"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1. Siūlomo pakeitimo priežastys ir svarba</w:t>
      </w:r>
      <w:r>
        <w:rPr>
          <w:rStyle w:val="eop"/>
          <w:rFonts w:eastAsiaTheme="majorEastAsia"/>
        </w:rPr>
        <w:t> </w:t>
      </w:r>
    </w:p>
    <w:p w14:paraId="325F73E0" w14:textId="0CF0D239" w:rsidR="00F2583B" w:rsidRDefault="0066569E" w:rsidP="00B1069B">
      <w:pPr>
        <w:pStyle w:val="paragraph"/>
        <w:spacing w:before="0" w:beforeAutospacing="0" w:after="0" w:afterAutospacing="0"/>
        <w:ind w:firstLine="555"/>
        <w:jc w:val="both"/>
        <w:textAlignment w:val="baseline"/>
        <w:rPr>
          <w:rFonts w:ascii="Segoe UI" w:hAnsi="Segoe UI" w:cs="Segoe UI"/>
          <w:sz w:val="18"/>
          <w:szCs w:val="18"/>
        </w:rPr>
      </w:pPr>
      <w:r w:rsidRPr="0066569E">
        <w:rPr>
          <w:rStyle w:val="normaltextrun"/>
          <w:rFonts w:eastAsiaTheme="majorEastAsia"/>
        </w:rPr>
        <w:t>Lietuva, atsižvelgdama į EK Sanglaudos reglamentų pakeitimus ir atliepdama 3 politikos tikslo „Labiau sujungta Europa“ naują konkretų tikslą „</w:t>
      </w:r>
      <w:proofErr w:type="spellStart"/>
      <w:r w:rsidRPr="0066569E">
        <w:rPr>
          <w:rStyle w:val="normaltextrun"/>
          <w:rFonts w:eastAsiaTheme="majorEastAsia"/>
        </w:rPr>
        <w:t>iii</w:t>
      </w:r>
      <w:proofErr w:type="spellEnd"/>
      <w:r w:rsidRPr="0066569E">
        <w:rPr>
          <w:rStyle w:val="normaltextrun"/>
          <w:rFonts w:eastAsiaTheme="majorEastAsia"/>
        </w:rPr>
        <w:t xml:space="preserve">) sukurti atsparią gynybos infrastruktūrą, pirmenybę teikiant dvejopo naudojimo infrastruktūrai, taip pat, siekti skatinti karinį mobilumą ES ir gerinti civilinę parengtį“ siūlo į Investicijų programą to paties pavadinimo konkretų uždavinį 14.1 </w:t>
      </w:r>
      <w:proofErr w:type="gramStart"/>
      <w:r w:rsidRPr="0066569E">
        <w:rPr>
          <w:rStyle w:val="normaltextrun"/>
          <w:rFonts w:eastAsiaTheme="majorEastAsia"/>
        </w:rPr>
        <w:t>(</w:t>
      </w:r>
      <w:proofErr w:type="gramEnd"/>
      <w:r w:rsidRPr="0066569E">
        <w:rPr>
          <w:rStyle w:val="normaltextrun"/>
          <w:rFonts w:eastAsiaTheme="majorEastAsia"/>
        </w:rPr>
        <w:t>toliau – 14.1 uždavinys), po naujai kuriamu 1</w:t>
      </w:r>
      <w:r>
        <w:rPr>
          <w:rStyle w:val="normaltextrun"/>
          <w:rFonts w:eastAsiaTheme="majorEastAsia"/>
        </w:rPr>
        <w:t>5</w:t>
      </w:r>
      <w:r w:rsidRPr="0066569E">
        <w:rPr>
          <w:rStyle w:val="normaltextrun"/>
          <w:rFonts w:eastAsiaTheme="majorEastAsia"/>
        </w:rPr>
        <w:t xml:space="preserve"> specialiuoju prioritetu – „Gynybos infrastruktūros atsparumo ir civilinės parengties stiprinimas“</w:t>
      </w:r>
      <w:r>
        <w:rPr>
          <w:rStyle w:val="normaltextrun"/>
          <w:rFonts w:eastAsiaTheme="majorEastAsia"/>
        </w:rPr>
        <w:t>. 15.1 uždavini</w:t>
      </w:r>
      <w:r w:rsidR="00BF12CE">
        <w:rPr>
          <w:rStyle w:val="normaltextrun"/>
          <w:rFonts w:eastAsiaTheme="majorEastAsia"/>
        </w:rPr>
        <w:t>o veiklomis</w:t>
      </w:r>
      <w:r>
        <w:rPr>
          <w:rStyle w:val="normaltextrun"/>
          <w:rFonts w:eastAsiaTheme="majorEastAsia"/>
        </w:rPr>
        <w:t xml:space="preserve"> bus siekiama</w:t>
      </w:r>
      <w:r w:rsidR="00F2583B">
        <w:rPr>
          <w:rStyle w:val="normaltextrun"/>
          <w:rFonts w:eastAsiaTheme="majorEastAsia"/>
        </w:rPr>
        <w:t xml:space="preserve"> gerinti sveikatos priežiūros įstaigų infrastruktūros pritaikymą ekstremaliosioms situacijoms, krizėms ir karo grėsmėms</w:t>
      </w:r>
      <w:r w:rsidR="00BF12CE">
        <w:rPr>
          <w:rStyle w:val="normaltextrun"/>
          <w:rFonts w:eastAsiaTheme="majorEastAsia"/>
        </w:rPr>
        <w:t>, plėtoti gyventojų perspėjimo infrastruktūrą, didinti</w:t>
      </w:r>
      <w:r w:rsidR="00BF12CE" w:rsidRPr="00BF12CE">
        <w:rPr>
          <w:rStyle w:val="normaltextrun"/>
          <w:rFonts w:eastAsiaTheme="majorEastAsia"/>
        </w:rPr>
        <w:t xml:space="preserve"> viešojo saugumo institucijų</w:t>
      </w:r>
      <w:r w:rsidR="00BF12CE">
        <w:rPr>
          <w:rStyle w:val="normaltextrun"/>
          <w:rFonts w:eastAsiaTheme="majorEastAsia"/>
        </w:rPr>
        <w:t xml:space="preserve"> </w:t>
      </w:r>
      <w:r w:rsidR="00BF12CE" w:rsidRPr="00BF12CE">
        <w:rPr>
          <w:rStyle w:val="normaltextrun"/>
          <w:rFonts w:eastAsiaTheme="majorEastAsia"/>
        </w:rPr>
        <w:t>pareng</w:t>
      </w:r>
      <w:r w:rsidR="00BF12CE">
        <w:rPr>
          <w:rStyle w:val="normaltextrun"/>
          <w:rFonts w:eastAsiaTheme="majorEastAsia"/>
        </w:rPr>
        <w:t>tį, plėtoti priedangų tinklą</w:t>
      </w:r>
      <w:r w:rsidR="00BF12CE" w:rsidRPr="00BF12CE">
        <w:rPr>
          <w:rStyle w:val="normaltextrun"/>
          <w:rFonts w:eastAsiaTheme="majorEastAsia"/>
        </w:rPr>
        <w:t xml:space="preserve"> </w:t>
      </w:r>
      <w:r w:rsidR="00BF12CE">
        <w:rPr>
          <w:rStyle w:val="normaltextrun"/>
          <w:rFonts w:eastAsiaTheme="majorEastAsia"/>
        </w:rPr>
        <w:t xml:space="preserve">bei modernizuoti </w:t>
      </w:r>
      <w:r w:rsidR="00BF12CE" w:rsidRPr="00BF12CE">
        <w:rPr>
          <w:rStyle w:val="normaltextrun"/>
          <w:rFonts w:eastAsiaTheme="majorEastAsia"/>
        </w:rPr>
        <w:t>ekstremaliųjų situacijų operacijų centr</w:t>
      </w:r>
      <w:r w:rsidR="00BF12CE">
        <w:rPr>
          <w:rStyle w:val="normaltextrun"/>
          <w:rFonts w:eastAsiaTheme="majorEastAsia"/>
        </w:rPr>
        <w:t>us.</w:t>
      </w:r>
    </w:p>
    <w:p w14:paraId="2EA11131" w14:textId="5B2AC952"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b/>
          <w:bCs/>
          <w:color w:val="000000"/>
        </w:rPr>
        <w:t>Veikla 15.1.1 „Stiprinti sveikatos priežiūros įstaigų infrastruktūrą“</w:t>
      </w:r>
      <w:r w:rsidR="00B1069B">
        <w:rPr>
          <w:rStyle w:val="eop"/>
          <w:rFonts w:eastAsiaTheme="majorEastAsia"/>
          <w:color w:val="000000"/>
        </w:rPr>
        <w:t>:</w:t>
      </w:r>
      <w:r w:rsidR="00D853F6">
        <w:rPr>
          <w:rStyle w:val="eop"/>
          <w:rFonts w:eastAsiaTheme="majorEastAsia"/>
          <w:color w:val="000000"/>
        </w:rPr>
        <w:t xml:space="preserve"> </w:t>
      </w:r>
      <w:r>
        <w:rPr>
          <w:rStyle w:val="normaltextrun"/>
          <w:rFonts w:eastAsiaTheme="majorEastAsia"/>
        </w:rPr>
        <w:t xml:space="preserve">Rusijos karas Ukrainoje ir besikeičianti pasaulinė geopolitinė situacija rodo, kad sveikatos sektoriaus parengtis tampa vienu iš esminių nacionalinio saugumo aspektų, siekiant užtikrinti gyventojų sveikatos apsaugą krizės, ekstremaliosios situacijos ar </w:t>
      </w:r>
      <w:r w:rsidR="008A4CB9">
        <w:rPr>
          <w:rStyle w:val="normaltextrun"/>
          <w:rFonts w:eastAsiaTheme="majorEastAsia"/>
        </w:rPr>
        <w:t xml:space="preserve">konflikto </w:t>
      </w:r>
      <w:r>
        <w:rPr>
          <w:rStyle w:val="normaltextrun"/>
          <w:rFonts w:eastAsiaTheme="majorEastAsia"/>
        </w:rPr>
        <w:t>metu. Civilinės saugos stiprinimo ir plėtros programoje, patvirtintoje Lietuvos Respublikos Seimo 2024 m. liepos 18 d. nutarimu Nr. XIV-2946 „Dėl Civilinės saugos stiprinimo ir plėtros programos patvirtinimo“ numatyta, jog pokyčio stiprinant sveikatos sistemos atsparumą bus siekiama didinant asmens sveikatos priežiūros įstaigų infrastruktūros atsparumą ir pritaikymą ekstremaliosioms situacijoms, krizėms ir karo grėsmėms. </w:t>
      </w:r>
      <w:r>
        <w:rPr>
          <w:rStyle w:val="eop"/>
          <w:rFonts w:eastAsiaTheme="majorEastAsia"/>
        </w:rPr>
        <w:t> </w:t>
      </w:r>
    </w:p>
    <w:p w14:paraId="413BCE2C" w14:textId="4F9B03FD" w:rsidR="00D853F6" w:rsidRDefault="00F2583B" w:rsidP="00D853F6">
      <w:pPr>
        <w:pStyle w:val="paragraph"/>
        <w:spacing w:before="0" w:beforeAutospacing="0" w:after="0" w:afterAutospacing="0"/>
        <w:ind w:firstLine="555"/>
        <w:jc w:val="both"/>
        <w:textAlignment w:val="baseline"/>
        <w:rPr>
          <w:rStyle w:val="eop"/>
          <w:rFonts w:eastAsiaTheme="majorEastAsia"/>
        </w:rPr>
      </w:pPr>
      <w:r>
        <w:rPr>
          <w:rStyle w:val="normaltextrun"/>
          <w:rFonts w:eastAsiaTheme="majorEastAsia"/>
        </w:rPr>
        <w:t>Įgyvendinant 15.1 uždavinį numatoma sukurti VVL regione modernią, šiuolaikinius standartus atitinkančią infrastruktūrą, įskaitant požeminę infrastruktūrą bei </w:t>
      </w:r>
      <w:r>
        <w:rPr>
          <w:rStyle w:val="normaltextrun"/>
          <w:rFonts w:eastAsiaTheme="majorEastAsia"/>
          <w:b/>
          <w:bCs/>
        </w:rPr>
        <w:t>dvejopo panaudojimo infrastruktūrą</w:t>
      </w:r>
      <w:r>
        <w:rPr>
          <w:rStyle w:val="normaltextrun"/>
          <w:rFonts w:eastAsiaTheme="majorEastAsia"/>
        </w:rPr>
        <w:t xml:space="preserve">, skirtą saugių personalui ir pacientams chirurgijos, intensyviosios terapijos, skubiosios pagalbos ir kitų būtinų paslaugų teikimui kilus ekstremalioms situacijoms, </w:t>
      </w:r>
      <w:r w:rsidR="008A4CB9">
        <w:rPr>
          <w:rStyle w:val="normaltextrun"/>
          <w:rFonts w:eastAsiaTheme="majorEastAsia"/>
        </w:rPr>
        <w:t xml:space="preserve">konflikto </w:t>
      </w:r>
      <w:r>
        <w:rPr>
          <w:rStyle w:val="normaltextrun"/>
          <w:rFonts w:eastAsiaTheme="majorEastAsia"/>
        </w:rPr>
        <w:t>grėsmėms. Tokia infrastruktūra užtikrins nenutrūkstamą sveikatos priežiūros paslaugų teikimą, medicinos personalo saugumą. Dvejopos paskirties infrastruktūra, esant krizinei situacijai ar karo metu būtų operatyviai</w:t>
      </w:r>
      <w:r>
        <w:rPr>
          <w:rStyle w:val="normaltextrun"/>
          <w:rFonts w:eastAsiaTheme="majorEastAsia"/>
          <w:color w:val="EE0000"/>
        </w:rPr>
        <w:t> </w:t>
      </w:r>
      <w:r>
        <w:rPr>
          <w:rStyle w:val="normaltextrun"/>
          <w:rFonts w:eastAsiaTheme="majorEastAsia"/>
        </w:rPr>
        <w:t>pertvarkoma taip, kad sudarytų sąlygas personalui saugiai teikti pacientams būtinas sveikatos priežiūros paslaugas. Taip pat numatoma modernizuoti SR regiono trečio lygio traumų centro infrastruktūrą, skirtą chirurginių paslaugų teikimui (operacinių korpusas), kuri labai svarbi krizių ar kar</w:t>
      </w:r>
      <w:r w:rsidR="008A4CB9">
        <w:rPr>
          <w:rStyle w:val="normaltextrun"/>
          <w:rFonts w:eastAsiaTheme="majorEastAsia"/>
        </w:rPr>
        <w:t>inių konfliktų</w:t>
      </w:r>
      <w:r>
        <w:rPr>
          <w:rStyle w:val="normaltextrun"/>
          <w:rFonts w:eastAsiaTheme="majorEastAsia"/>
        </w:rPr>
        <w:t xml:space="preserve"> grėsmės atvejais.</w:t>
      </w:r>
      <w:r w:rsidR="00D853F6">
        <w:rPr>
          <w:rStyle w:val="eop"/>
          <w:rFonts w:eastAsiaTheme="majorEastAsia"/>
        </w:rPr>
        <w:t xml:space="preserve"> </w:t>
      </w:r>
    </w:p>
    <w:p w14:paraId="0EF4CAF3" w14:textId="77777777" w:rsidR="00D853F6" w:rsidRPr="00D853F6" w:rsidRDefault="00D853F6" w:rsidP="00D853F6">
      <w:pPr>
        <w:pStyle w:val="paragraph"/>
        <w:spacing w:before="0" w:beforeAutospacing="0" w:after="0" w:afterAutospacing="0"/>
        <w:ind w:firstLine="555"/>
        <w:jc w:val="both"/>
        <w:rPr>
          <w:rFonts w:eastAsiaTheme="majorEastAsia"/>
          <w:lang w:val="en-US"/>
        </w:rPr>
      </w:pPr>
      <w:r w:rsidRPr="00D853F6">
        <w:rPr>
          <w:rFonts w:eastAsiaTheme="majorEastAsia"/>
        </w:rPr>
        <w:t>Siekiant didinti sveikatos priežiūros infrastruktūros atsparumą ir pritaikymą ekstremaliosioms situacijoms, krizėms naujo prioriteto investicijos papildys jau įgyvendinamas investicijas pagal Investicijų programos konkretaus 4.10 uždavinio veiklą, skirtą savivaldybių ir regiono lygmeniu teikiamų skubiosios medicinos pagalbos, intensyvios terapijos ir (ar) intensyvios priežiūros paslaugų infrastruktūros modernizavimui, naujų, efektyvesnių skubiosios medicinos pagalbos paslaugų teikimo modelių diegimo infrastruktūrai, bei pagal RRF lėšomis finansuojamas sveikatos komponento A.1.3.2. 2 </w:t>
      </w:r>
      <w:proofErr w:type="spellStart"/>
      <w:r w:rsidRPr="00D853F6">
        <w:rPr>
          <w:rFonts w:eastAsiaTheme="majorEastAsia"/>
        </w:rPr>
        <w:t>papriemonę</w:t>
      </w:r>
      <w:proofErr w:type="spellEnd"/>
      <w:r w:rsidRPr="00D853F6">
        <w:rPr>
          <w:rFonts w:eastAsiaTheme="majorEastAsia"/>
        </w:rPr>
        <w:t> „Infekcinių ligų klasterio centrų modernizavimas“ ir A.1.3.3. 3 </w:t>
      </w:r>
      <w:proofErr w:type="spellStart"/>
      <w:r w:rsidRPr="00D853F6">
        <w:rPr>
          <w:rFonts w:eastAsiaTheme="majorEastAsia"/>
        </w:rPr>
        <w:t>papriemonę</w:t>
      </w:r>
      <w:proofErr w:type="spellEnd"/>
      <w:r w:rsidRPr="00D853F6">
        <w:rPr>
          <w:rFonts w:eastAsiaTheme="majorEastAsia"/>
        </w:rPr>
        <w:t> „Regioninių ligoninių skubiosios medicinos pagalbos ir reanimacijos skyrių modernizavimas“ veiklas.</w:t>
      </w:r>
      <w:r w:rsidRPr="00D853F6">
        <w:rPr>
          <w:rFonts w:eastAsiaTheme="majorEastAsia"/>
          <w:lang w:val="en-US"/>
        </w:rPr>
        <w:t> </w:t>
      </w:r>
    </w:p>
    <w:p w14:paraId="78F5E6A4" w14:textId="743CF487" w:rsidR="00D853F6" w:rsidRPr="00D853F6" w:rsidRDefault="00D853F6" w:rsidP="00D853F6">
      <w:pPr>
        <w:pStyle w:val="paragraph"/>
        <w:spacing w:before="0" w:beforeAutospacing="0" w:after="0" w:afterAutospacing="0"/>
        <w:ind w:firstLine="555"/>
        <w:jc w:val="both"/>
        <w:rPr>
          <w:rFonts w:eastAsiaTheme="majorEastAsia"/>
        </w:rPr>
      </w:pPr>
      <w:r w:rsidRPr="00D853F6">
        <w:rPr>
          <w:rFonts w:eastAsiaTheme="majorEastAsia"/>
        </w:rPr>
        <w:t>15.1 uždavinio lėšomis bus finansuojamos naujos veiklos, kurių aktualumas ir svarba stiprinant sveikatos priežiūros infrastruktūros atsparumą ir pritaikymą ekstremaliosioms situacijoms, krizėms tik didėja, tačiau finansavimo galimybių iki šiol nebuvo. Naujos veiklos suplanuotos koordinuojant įvairių šaltinių (Investicijų programos, Naujos kartos Lietuva plano, kitos tarptautinės paramos, valstybės biudžeto ir kt.) investicijas sveikatos priežiūros sistemos atsparumui didinti ir užtikrinant investicijų iš minėtų šaltinių takoskyrą bei papildomumą siekiant strateginiuose dokumentuose numatytų tikslų.</w:t>
      </w:r>
    </w:p>
    <w:p w14:paraId="57355197" w14:textId="159EFB6D"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b/>
          <w:bCs/>
          <w:color w:val="000000"/>
        </w:rPr>
        <w:t>Veiklos 15.1.2-15.1.5, skirtos gyventojų perspėjimo infrastruktūrai ir viešojo saugumo institucijų civilinei parengčiai</w:t>
      </w:r>
      <w:r w:rsidR="00D853F6">
        <w:rPr>
          <w:rStyle w:val="eop"/>
          <w:rFonts w:eastAsiaTheme="majorEastAsia"/>
          <w:color w:val="000000"/>
        </w:rPr>
        <w:t xml:space="preserve">: </w:t>
      </w:r>
      <w:r>
        <w:rPr>
          <w:rStyle w:val="normaltextrun"/>
          <w:rFonts w:eastAsiaTheme="majorEastAsia"/>
        </w:rPr>
        <w:t>Lietuvos Respublikos saugumo situacija radikaliai pasikeitė Rusijos Federacijai 2022 m. pradėjus plataus masto karą prieš Ukrainą. Rusijos Federacija yra pasiryžusi ilgalaikei konfrontacijai su euroatlantine bendrija, galinčiai pasireikšti ir karinėje sferoje, o Rusijos Federacijos agresyvios imperialistinės ambicijos įgyvendinamos pasitelkiant tiek karines, tiek hibridines priemones. Tai demonstruoja Rusijos Federacijos vykdomos diversijos, kibernetiniai išpuoliai, skleidžiama propaganda ir dezinformacija, išpuoliai prieš valstybių pareigūnus ir piliečius, ypatingos svarbos infrastruktūrą, kurie naudojami kaip spaudimo priemonė. Aktyvūs, sistemingi ir priešiški Rusijos Federacijos veiksmai yra grėsmė valstybės saugumui. Grėsmių kompleksiškumas pasižymi nykstančiomis skirtimis tarp karo ir taikos, išorinių ir vidinių, karinių ir nekarinių grėsmių, valstybinių ir nevalstybinių grėsmių šaltinių. Tai lemia didesnį hibridinių grėsmių, tokių kaip priešiška informacinė, kibernetinė, diversinė veikla, tyčiniai infrastruktūros pažeidimai ir kt., pasireiškimo intensyvumą ir pavojų. </w:t>
      </w:r>
      <w:r>
        <w:rPr>
          <w:rStyle w:val="eop"/>
          <w:rFonts w:eastAsiaTheme="majorEastAsia"/>
        </w:rPr>
        <w:t> </w:t>
      </w:r>
    </w:p>
    <w:p w14:paraId="338804B1"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Nacionalinio saugumo užtikrinimas remiasi visuotine gynyba, apimančia visos šalies pastangas ir išteklius bei integruojančią valstybės ginkluotą gynybą ir civilinę parengtį,</w:t>
      </w:r>
      <w:r>
        <w:rPr>
          <w:rStyle w:val="normaltextrun"/>
          <w:rFonts w:eastAsiaTheme="majorEastAsia"/>
          <w:color w:val="EE0000"/>
        </w:rPr>
        <w:t> </w:t>
      </w:r>
      <w:r>
        <w:rPr>
          <w:rStyle w:val="normaltextrun"/>
          <w:rFonts w:eastAsiaTheme="majorEastAsia"/>
        </w:rPr>
        <w:t>todėl svarbu investuoti į gynybą ir saugumą bei specializuotą gyventojų paruošimą, papildant naujai formuojamą prioritetą 15 šiomis veiklomis:</w:t>
      </w:r>
      <w:r>
        <w:rPr>
          <w:rStyle w:val="eop"/>
          <w:rFonts w:eastAsiaTheme="majorEastAsia"/>
        </w:rPr>
        <w:t> </w:t>
      </w:r>
    </w:p>
    <w:p w14:paraId="0428D74A"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15.1.</w:t>
      </w:r>
      <w:r>
        <w:rPr>
          <w:rStyle w:val="normaltextrun"/>
          <w:rFonts w:eastAsiaTheme="majorEastAsia"/>
          <w:lang w:val="fr-FR"/>
        </w:rPr>
        <w:t>2</w:t>
      </w:r>
      <w:r>
        <w:rPr>
          <w:rStyle w:val="normaltextrun"/>
          <w:rFonts w:eastAsiaTheme="majorEastAsia"/>
        </w:rPr>
        <w:t>. Plėsti gyventojų perspėjimo sirenomis infrastruktūrą;</w:t>
      </w:r>
      <w:r>
        <w:rPr>
          <w:rStyle w:val="eop"/>
          <w:rFonts w:eastAsiaTheme="majorEastAsia"/>
        </w:rPr>
        <w:t> </w:t>
      </w:r>
    </w:p>
    <w:p w14:paraId="2DD7F552"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15.1.3. Sukurti daugiakanalę perspėjimo platformą;</w:t>
      </w:r>
      <w:r>
        <w:rPr>
          <w:rStyle w:val="eop"/>
          <w:rFonts w:eastAsiaTheme="majorEastAsia"/>
        </w:rPr>
        <w:t> </w:t>
      </w:r>
    </w:p>
    <w:p w14:paraId="50EB108C"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15.1.4. Sustiprinti viešąjį saugumą užtikrinančių institucijų pajėgumus atremti hibridines grėsmes, užtikrinti kritinės infrastruktūros objektų fizinę apsaugą ir prisidėti prie šalies gynybos;</w:t>
      </w:r>
      <w:r>
        <w:rPr>
          <w:rStyle w:val="eop"/>
          <w:rFonts w:eastAsiaTheme="majorEastAsia"/>
        </w:rPr>
        <w:t> </w:t>
      </w:r>
    </w:p>
    <w:p w14:paraId="64E6A8D1"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15.1.5. Užtikrinti BIVP metodo taikymą administruojant vietos plėtros strategijas civilinės saugos švietimo srityje.</w:t>
      </w:r>
      <w:r>
        <w:rPr>
          <w:rStyle w:val="eop"/>
          <w:rFonts w:eastAsiaTheme="majorEastAsia"/>
        </w:rPr>
        <w:t> </w:t>
      </w:r>
    </w:p>
    <w:p w14:paraId="6831C467" w14:textId="4F6ABEAA"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b/>
          <w:bCs/>
          <w:color w:val="000000"/>
        </w:rPr>
        <w:t>Veiklos 15.1.6-15.1,7, skirtos priedangų visuomeninės paskirties pastatuose ir statiniuose įrengimui ar modernizavimui bei ekstremaliųjų situacijų operacijų centrų modernizavimui ir konkretaus uždavinio 5.1 tikslinimas</w:t>
      </w:r>
      <w:r w:rsidR="00D853F6">
        <w:rPr>
          <w:rStyle w:val="eop"/>
          <w:rFonts w:eastAsiaTheme="majorEastAsia"/>
          <w:color w:val="000000"/>
        </w:rPr>
        <w:t xml:space="preserve">: </w:t>
      </w:r>
      <w:r>
        <w:rPr>
          <w:rStyle w:val="normaltextrun"/>
          <w:rFonts w:eastAsiaTheme="majorEastAsia"/>
        </w:rPr>
        <w:t>Po Lietuvos nepriklausomybės atkūrimo, </w:t>
      </w:r>
      <w:proofErr w:type="gramStart"/>
      <w:r>
        <w:rPr>
          <w:rStyle w:val="normaltextrun"/>
          <w:rFonts w:eastAsiaTheme="majorEastAsia"/>
        </w:rPr>
        <w:t>palaipsniui</w:t>
      </w:r>
      <w:proofErr w:type="gramEnd"/>
      <w:r>
        <w:rPr>
          <w:rStyle w:val="normaltextrun"/>
          <w:rFonts w:eastAsiaTheme="majorEastAsia"/>
        </w:rPr>
        <w:t> atsisakant civilinės gynybos koncepto ir persiorientuojant iš karinių grėsmių į pasirengimą taikos meto pavojams, infrastruktūros objektai, skirti gyventojų apsaugai karinių grėsmių atveju, nebuvo išsaugoti. Todėl nuo 2022 m. priedangų, skirtų gyventojų trumpalaikei apsaugai nuo atsiradusių gyvybei ar sveikatai pavojingų veiksnių oro pavojaus atveju, taip pat apsaugoti nuo netiesioginio apšaudymo ir (ar) kitų kinetinių grėsmių karinės agresijos metu, tinklą Lietuvoje reikėjo pradėti kurti nuo pradžios. 2025 m. birželio duomenimis, savivaldybės buvo parinkusios 6,4 tūkst. priedangų, kuriose vietų užtektų beveik 1,6 mln. gyventojų (54 proc. visų gyventojų)</w:t>
      </w:r>
      <w:r>
        <w:rPr>
          <w:rStyle w:val="superscript"/>
          <w:rFonts w:eastAsiaTheme="majorEastAsia"/>
          <w:sz w:val="19"/>
          <w:szCs w:val="19"/>
          <w:vertAlign w:val="superscript"/>
        </w:rPr>
        <w:t>1</w:t>
      </w:r>
      <w:r>
        <w:rPr>
          <w:rStyle w:val="normaltextrun"/>
          <w:rFonts w:eastAsiaTheme="majorEastAsia"/>
        </w:rPr>
        <w:t>. ,</w:t>
      </w:r>
      <w:r>
        <w:rPr>
          <w:rStyle w:val="eop"/>
          <w:rFonts w:eastAsiaTheme="majorEastAsia"/>
        </w:rPr>
        <w:t> </w:t>
      </w:r>
    </w:p>
    <w:p w14:paraId="5848863F"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Tačiau 2024 m. gruodžio duomenimis tik iki 5 proc. visose savivaldybėse esamų priedangų yra 2 lygio (t. y. vidutinio atsparumo priedangos, galimos naudoti iki 24 val.), likusios priedangos (daugiau nei 95 proc.) – 3 lygio </w:t>
      </w:r>
      <w:proofErr w:type="gramStart"/>
      <w:r>
        <w:rPr>
          <w:rStyle w:val="normaltextrun"/>
          <w:rFonts w:eastAsiaTheme="majorEastAsia"/>
        </w:rPr>
        <w:t>(</w:t>
      </w:r>
      <w:proofErr w:type="gramEnd"/>
      <w:r>
        <w:rPr>
          <w:rStyle w:val="normaltextrun"/>
          <w:rFonts w:eastAsiaTheme="majorEastAsia"/>
        </w:rPr>
        <w:t>t. y. žemesnio atsparumo priedangos, galimos naudoti iki 4 val.). 1 lygio priedangų (t. y. aukščiausio atsparumo priedangų, numatomų naudoti iki 72 val.) savivaldybėse nebuvo. Daugelis parinktų priedangų nėra modernizuotos, pagal jų projektavimui ir įrengimui keliamus reikalavimus, pavyzdžiui, 2025 m. birželį tik 9 proc.  priedangų buvo pritaikyta riboto judumo asmenų poreikiams.</w:t>
      </w:r>
      <w:r>
        <w:rPr>
          <w:rStyle w:val="eop"/>
          <w:rFonts w:eastAsiaTheme="majorEastAsia"/>
        </w:rPr>
        <w:t> </w:t>
      </w:r>
    </w:p>
    <w:p w14:paraId="71530F20"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Augančias rizikas rodo didėjantis oro erdvės pažeidimų skaičius, padažnėjusios informacinės ir kibernetinės atakos bei GPS trikdymas. Šios grėsmės kelia rimtą pavojų gyventojų psichologinei gerovei ir didina riziką aplinkai. Kartu, besikeičiantis klimatas lemia stichinių meteorologinių ir hidrologinių reiškinių grėsmes. Todėl būtina skirti daugiau dėmesio krizių prevencijai ir stiprinti galimybes reaguoti į </w:t>
      </w:r>
      <w:r>
        <w:rPr>
          <w:rStyle w:val="normaltextrun"/>
          <w:rFonts w:eastAsiaTheme="majorEastAsia"/>
          <w:color w:val="000000"/>
        </w:rPr>
        <w:t>ekstremaliuosius </w:t>
      </w:r>
      <w:r>
        <w:rPr>
          <w:rStyle w:val="normaltextrun"/>
          <w:rFonts w:eastAsiaTheme="majorEastAsia"/>
        </w:rPr>
        <w:t>įvykius </w:t>
      </w:r>
      <w:r>
        <w:rPr>
          <w:rStyle w:val="normaltextrun"/>
          <w:rFonts w:eastAsiaTheme="majorEastAsia"/>
          <w:color w:val="000000"/>
        </w:rPr>
        <w:t>bei ekstremaliąsias </w:t>
      </w:r>
      <w:r>
        <w:rPr>
          <w:rStyle w:val="normaltextrun"/>
          <w:rFonts w:eastAsiaTheme="majorEastAsia"/>
        </w:rPr>
        <w:t>situacijas vietos lygiu. Šiam tikslui savivaldybėse yra sukurti ekstremaliųjų situacijų operacijų centrai. 2021–2023 m. dalis jų (18 centrų iš 60) buvo aprūpinti reikiama įrangą, skiriant tam valstybės biudžeto lėšas.</w:t>
      </w:r>
      <w:r>
        <w:rPr>
          <w:rStyle w:val="eop"/>
          <w:rFonts w:eastAsiaTheme="majorEastAsia"/>
        </w:rPr>
        <w:t> </w:t>
      </w:r>
    </w:p>
    <w:p w14:paraId="1A784294"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Priedangų įrengimui ar modernizavimui taip pat skiriamos valstybės biudžeto lėšos, iki 2030 m. numatyta skirti 77 mln. Eur Valstybės gynybos fondo lėšų. Iš jų 15,9 mln. Eur paskirstyta 2025 metais. Šiuo metu modernizuojamos 387 priedangos, talpinančios 150,7 tūkst. gyventojų.</w:t>
      </w:r>
      <w:r>
        <w:rPr>
          <w:rStyle w:val="eop"/>
          <w:rFonts w:eastAsiaTheme="majorEastAsia"/>
        </w:rPr>
        <w:t> </w:t>
      </w:r>
    </w:p>
    <w:p w14:paraId="129ED64D"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Taigi esamas priedangų tinklas yra nepakankamai išplėtotas, ir vien nacionalinio biudžeto lėšos nėra pakankamos užtikrinti visų jų pritaikymą iki reikiamo lygio, ir dėl to kyla rizika, kad nebus galimybės užtikrinti tinkamos gyventojų apsaugos esant karinėms grėsmėms. Ekstremaliųjų situacijų operacijų centrų atveju, susiduriama su netolygiu jų aprūpinimo lygiu. Šiuo metu papildomi ištekliai savivaldybių ekstremaliųjų situacijų operacijų centrų aprūpinimui buvo skirti visoms 8 SR savivaldybėms, tačiau tik 10 iš 52 savivaldybių VVL regione.</w:t>
      </w:r>
      <w:r>
        <w:rPr>
          <w:rStyle w:val="eop"/>
          <w:rFonts w:eastAsiaTheme="majorEastAsia"/>
        </w:rPr>
        <w:t> </w:t>
      </w:r>
    </w:p>
    <w:p w14:paraId="728FF3BA"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Taip pat, atsižvelgiant į aukščiau įvardintas priežastis bei į EK Sanglaudos reglamentų pakeitimu sudarytas galimybes antram laikotarpio vidurio peržiūros keitimui, siūloma į Investicijų programą įtraukti naują konkretų uždavinį 15.1, kuriuo bus nustatoma galimybė Investicijų programos lėšomis finansuoti priedangų visuomeninės paskirties pastatuose ir statiniuose įrengimą ir modernizavimą finansuoti ne 10-yje miestų, o visose savivaldybėse, o taip pat skirti dalį investicijų naujai remiamai veiklai – savivaldybių ekstremaliųjų situacijų operacijų centrų modernizavimui, šiai veiklai numatant skirti 52 mln. Eur ERPF lėšų.</w:t>
      </w:r>
      <w:r>
        <w:rPr>
          <w:rStyle w:val="eop"/>
          <w:rFonts w:eastAsiaTheme="majorEastAsia"/>
        </w:rPr>
        <w:t> </w:t>
      </w:r>
    </w:p>
    <w:p w14:paraId="10FD4682" w14:textId="2928D90F"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Investicijų programos keitimu, patvirtintu EK 2025 m. birželio 25 d. sprendimu Nr. C(2025) 3821, buvo sudarytos sąlygos dalį tvariai miestų plėtrai </w:t>
      </w:r>
      <w:proofErr w:type="spellStart"/>
      <w:r>
        <w:rPr>
          <w:rStyle w:val="normaltextrun"/>
          <w:rFonts w:eastAsiaTheme="majorEastAsia"/>
        </w:rPr>
        <w:t>alokuotų</w:t>
      </w:r>
      <w:proofErr w:type="spellEnd"/>
      <w:r>
        <w:rPr>
          <w:rStyle w:val="normaltextrun"/>
          <w:rFonts w:eastAsiaTheme="majorEastAsia"/>
        </w:rPr>
        <w:t> lėšų naudoti priedangų visuomeninės paskirties pastatuose ir statiniuose įrengimui ar modernizavimui. Tačiau atitinkama veikla apribota 10-ies miestų ir trijų didžiausių miestų priemiesčių teritorija, kas pasinaudoti atitinkamomis finansavimo galimybės kitoms savivaldybėms, pavyzdžiui, toms, kurios tiesiogiai ribojasi su šalimis agresorėmis ar susiduria su karinių grėsmių rizika dėl jose esančių karinių ar kritinės infrastruktūros objektų. Taip pat 5.1 uždavinys pasižymi specifiniu planavimo mechanizmu (ITI metodas, teritorinės strategijos), kuris lemia ilgesnį ir sudėtingesnį investicijų planavimą. </w:t>
      </w:r>
      <w:r>
        <w:rPr>
          <w:rStyle w:val="normaltextrun"/>
          <w:rFonts w:eastAsiaTheme="majorEastAsia"/>
          <w:u w:val="single"/>
        </w:rPr>
        <w:t>Dėl šių priežasčių, atitinkamai </w:t>
      </w:r>
      <w:r>
        <w:rPr>
          <w:rStyle w:val="normaltextrun"/>
          <w:rFonts w:eastAsiaTheme="majorEastAsia"/>
          <w:b/>
          <w:bCs/>
          <w:u w:val="single"/>
        </w:rPr>
        <w:t>siūloma tikslinti Investicijų programos 5.1 uždavinio aprašymą</w:t>
      </w:r>
      <w:r>
        <w:rPr>
          <w:rStyle w:val="normaltextrun"/>
          <w:rFonts w:eastAsiaTheme="majorEastAsia"/>
          <w:u w:val="single"/>
        </w:rPr>
        <w:t>, išbraukiant veiklą, skirtą priedangų visuomeninės paskirties pastatuose ir statiniuose įrengimui ar modernizavimui miestuose. </w:t>
      </w:r>
      <w:r>
        <w:rPr>
          <w:rStyle w:val="normaltextrun"/>
          <w:rFonts w:eastAsiaTheme="majorEastAsia"/>
        </w:rPr>
        <w:t>Priedangų tinklo plėtrai skirtos veiklos įtraukimas į naujai kuriamą 15.1 uždavinį, vietoje palikimo 5.1 uždavinyje, leis lanksčiau panaudoti lėšas ir išplėsti veiklos įgyvendinimo sritį.</w:t>
      </w:r>
      <w:r>
        <w:rPr>
          <w:rStyle w:val="eop"/>
          <w:rFonts w:eastAsiaTheme="majorEastAsia"/>
        </w:rPr>
        <w:t> </w:t>
      </w:r>
    </w:p>
    <w:p w14:paraId="5F8697D5"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 2. Siūlomo pakeitimo indėlis siekiant ES tikslų.</w:t>
      </w:r>
      <w:r>
        <w:rPr>
          <w:rStyle w:val="eop"/>
          <w:rFonts w:eastAsiaTheme="majorEastAsia"/>
        </w:rPr>
        <w:t> </w:t>
      </w:r>
    </w:p>
    <w:p w14:paraId="497B9F78"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Siūlomas Investicijų programos pakeitimas prisidės prie ES strateginių siekių didinti visuomenės atsparumą, saugumą ir pasirengimą krizėms, kaip numatyta Lisabonos sutarties 3 straipsnio 6 dalyje</w:t>
      </w:r>
      <w:r>
        <w:rPr>
          <w:rStyle w:val="superscript"/>
          <w:rFonts w:eastAsiaTheme="majorEastAsia"/>
          <w:sz w:val="19"/>
          <w:szCs w:val="19"/>
          <w:vertAlign w:val="superscript"/>
        </w:rPr>
        <w:t>2</w:t>
      </w:r>
      <w:r>
        <w:rPr>
          <w:rStyle w:val="normaltextrun"/>
          <w:rFonts w:eastAsiaTheme="majorEastAsia"/>
        </w:rPr>
        <w:t>, ES Strateginėje darbotvarkėje 2024–2029 m.</w:t>
      </w:r>
      <w:r>
        <w:rPr>
          <w:rStyle w:val="superscript"/>
          <w:rFonts w:eastAsiaTheme="majorEastAsia"/>
          <w:sz w:val="19"/>
          <w:szCs w:val="19"/>
          <w:vertAlign w:val="superscript"/>
        </w:rPr>
        <w:t>3</w:t>
      </w:r>
      <w:r>
        <w:rPr>
          <w:rStyle w:val="normaltextrun"/>
          <w:rFonts w:eastAsiaTheme="majorEastAsia"/>
        </w:rPr>
        <w:t> bei ES parengties strategijoje</w:t>
      </w:r>
      <w:r>
        <w:rPr>
          <w:rStyle w:val="superscript"/>
          <w:rFonts w:eastAsiaTheme="majorEastAsia"/>
          <w:sz w:val="19"/>
          <w:szCs w:val="19"/>
          <w:vertAlign w:val="superscript"/>
        </w:rPr>
        <w:t>4</w:t>
      </w:r>
      <w:r>
        <w:rPr>
          <w:rStyle w:val="normaltextrun"/>
          <w:rFonts w:eastAsiaTheme="majorEastAsia"/>
        </w:rPr>
        <w:t>. Investicijomis į sveikatos sistemos infrastruktūros atsparumo stiprinimą, priedangų įrengimą ir modernizavimą visose teritorijose, taip pat savivaldybių ekstremaliųjų situacijų operacijų centrų plėtrą bus sudaromos sąlygos veiksmingai apsaugoti gyventojus karinių grėsmių ar kitų ekstremaliųjų situacijų atvejais, užtikrinant sklandų vietos lygmens krizių valdymą.</w:t>
      </w:r>
      <w:r>
        <w:rPr>
          <w:rStyle w:val="eop"/>
          <w:rFonts w:eastAsiaTheme="majorEastAsia"/>
        </w:rPr>
        <w:t> </w:t>
      </w:r>
    </w:p>
    <w:p w14:paraId="26A19750"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Šie pakeitimai atliepia ES prioritetą „Stipri ir saugi Europa“, kuriame akcentuojamas atsparumo stiprinimas, krizių prevencija ir parengties didinimas siekiant apsaugoti visuomenę nuo įvairių grėsmių. Investicijos taip pat prisideda prie Komisaro R. </w:t>
      </w:r>
      <w:proofErr w:type="spellStart"/>
      <w:r>
        <w:rPr>
          <w:rStyle w:val="normaltextrun"/>
          <w:rFonts w:eastAsiaTheme="majorEastAsia"/>
        </w:rPr>
        <w:t>Fitto</w:t>
      </w:r>
      <w:proofErr w:type="spellEnd"/>
      <w:r>
        <w:rPr>
          <w:rStyle w:val="normaltextrun"/>
          <w:rFonts w:eastAsiaTheme="majorEastAsia"/>
        </w:rPr>
        <w:t> kadencijos uždavinių</w:t>
      </w:r>
      <w:r>
        <w:rPr>
          <w:rStyle w:val="superscript"/>
          <w:rFonts w:eastAsiaTheme="majorEastAsia"/>
          <w:sz w:val="19"/>
          <w:szCs w:val="19"/>
          <w:vertAlign w:val="superscript"/>
        </w:rPr>
        <w:t>5</w:t>
      </w:r>
      <w:r>
        <w:rPr>
          <w:rStyle w:val="normaltextrun"/>
          <w:rFonts w:eastAsiaTheme="majorEastAsia"/>
        </w:rPr>
        <w:t>, numatančių poreikį valdyti su Rusijos agresija susijusias grėsmes ir pradėti reikalingas priemones dar šiuo finansiniu laikotarpiu.</w:t>
      </w:r>
      <w:r>
        <w:rPr>
          <w:rStyle w:val="eop"/>
          <w:rFonts w:eastAsiaTheme="majorEastAsia"/>
        </w:rPr>
        <w:t> </w:t>
      </w:r>
    </w:p>
    <w:p w14:paraId="20368DF0" w14:textId="77777777"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Vykdant šį pakeitimą bus stiprinama gyvybiškai svarbi visuomenės infrastruktūra ir didinamas piliečių saugumas, o tai tiesiogiai atitinka Reglamento (ES) Nr. 2021/1058 dėl Europos regioninės plėtros fondo ir Sanglaudos fondo 3 straipsnio 1 dalies c punkto </w:t>
      </w:r>
      <w:proofErr w:type="spellStart"/>
      <w:r>
        <w:rPr>
          <w:rStyle w:val="normaltextrun"/>
          <w:rFonts w:eastAsiaTheme="majorEastAsia"/>
        </w:rPr>
        <w:t>iii</w:t>
      </w:r>
      <w:proofErr w:type="spellEnd"/>
      <w:r>
        <w:rPr>
          <w:rStyle w:val="normaltextrun"/>
          <w:rFonts w:eastAsiaTheme="majorEastAsia"/>
        </w:rPr>
        <w:t> papunktyje nustatytą konkretų tikslą – remti atsparios infrastruktūros plėtrą ir civilinės parengties didinimą. Šis prioritetas taip pat yra atsakas į geopolitinius pokyčius, karo grėsmę regione bei būtinybę transformuoti ES į strategiškai </w:t>
      </w:r>
      <w:proofErr w:type="spellStart"/>
      <w:r>
        <w:rPr>
          <w:rStyle w:val="normaltextrun"/>
          <w:rFonts w:eastAsiaTheme="majorEastAsia"/>
        </w:rPr>
        <w:t>autonomišką</w:t>
      </w:r>
      <w:proofErr w:type="spellEnd"/>
      <w:r>
        <w:rPr>
          <w:rStyle w:val="normaltextrun"/>
          <w:rFonts w:eastAsiaTheme="majorEastAsia"/>
        </w:rPr>
        <w:t> ir saugią erdvę savo piliečiams.</w:t>
      </w:r>
      <w:r>
        <w:rPr>
          <w:rStyle w:val="eop"/>
          <w:rFonts w:eastAsiaTheme="majorEastAsia"/>
        </w:rPr>
        <w:t> </w:t>
      </w:r>
    </w:p>
    <w:p w14:paraId="67EFFAAA"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3. Siūlomo pakeitimo indėlis siekiant numatytų Partnerystės sutarties ir Investicijų programos tikslų ir prioritetų.</w:t>
      </w:r>
      <w:r>
        <w:rPr>
          <w:rStyle w:val="eop"/>
          <w:rFonts w:eastAsiaTheme="majorEastAsia"/>
        </w:rPr>
        <w:t> </w:t>
      </w:r>
    </w:p>
    <w:p w14:paraId="7C703AB9" w14:textId="1398EFEC"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Siūlomas Investicijų programos pakeitimas prisidės prie Partnerystės sutartyje nustatytų tikslų: didinti nacionalinio saugumo užtikrinimo gebėjimus, stiprinti viešojo valdymo ir krizių valdymo institucijų pasirengimą bei gebėjimą veikti ekstremalių situacijų metu, taip pat gerinti infrastruktūros atsparumą įvairioms grėsmėms, įskaitant karinio pobūdžio, kibernetines ir hibridines grėsmes. Taip pat prisidės prie Investicijų programos tikslo – atsparios, saugios ir efektyviai veikiančios infrastruktūros bei institucinių gebėjimų stiprinimo.</w:t>
      </w:r>
      <w:r>
        <w:rPr>
          <w:rStyle w:val="eop"/>
          <w:rFonts w:eastAsiaTheme="majorEastAsia"/>
        </w:rPr>
        <w:t> </w:t>
      </w:r>
    </w:p>
    <w:p w14:paraId="7889CBC8"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4. Siūlomo pakeitimo įtaka Investicijų programos stebėsenos rodikliams, jų pasiekimui.</w:t>
      </w:r>
      <w:r>
        <w:rPr>
          <w:rStyle w:val="eop"/>
          <w:rFonts w:eastAsiaTheme="majorEastAsia"/>
        </w:rPr>
        <w:t> </w:t>
      </w:r>
    </w:p>
    <w:p w14:paraId="52A0656B" w14:textId="77777777" w:rsidR="00991D9B" w:rsidRPr="00991D9B" w:rsidRDefault="00991D9B" w:rsidP="00991D9B">
      <w:pPr>
        <w:pStyle w:val="paragraph"/>
        <w:spacing w:before="0" w:beforeAutospacing="0" w:after="0" w:afterAutospacing="0"/>
        <w:ind w:firstLine="555"/>
        <w:jc w:val="both"/>
        <w:textAlignment w:val="baseline"/>
        <w:rPr>
          <w:rFonts w:eastAsiaTheme="majorEastAsia"/>
        </w:rPr>
      </w:pPr>
      <w:r w:rsidRPr="00991D9B">
        <w:rPr>
          <w:rFonts w:eastAsiaTheme="majorEastAsia"/>
        </w:rPr>
        <w:t>Veiklai 15.1.1, susijusiai su sveikatos priežiūros įstaigų infrastruktūros stiprinimu, stebėti nustatomas specialusis produkto rodiklis „Naujos arba modernizuotos sveikatos priežiūros infrastruktūros talpumas“ ir specialusis rezultato rodiklis „Naujos arba modernizuotos sveikatos priežiūros infrastruktūros naudotojų skaičius per metus“. Minėti rodikliai, kurie yra analogiški  bendriesiems rodikliams RCO69 „Naujos arba modernizuotos sveikatos priežiūros infrastruktūros talpumas“ ir RCR73 „Naujos arba modernizuotos sveikatos priežiūros infrastruktūros naudotojų skaičius per metus“, nustatyti siekiant  išlaikyti tą pačią investicijų į sveikatos priežiūros įstaigų infrastruktūrą kiekybinio įvertinimo logiką.</w:t>
      </w:r>
    </w:p>
    <w:p w14:paraId="61B49992" w14:textId="66A0BD08" w:rsidR="00623BDC" w:rsidRDefault="00623BDC" w:rsidP="00B1069B">
      <w:pPr>
        <w:pStyle w:val="paragraph"/>
        <w:spacing w:before="0" w:beforeAutospacing="0" w:after="0" w:afterAutospacing="0"/>
        <w:ind w:firstLine="555"/>
        <w:jc w:val="both"/>
        <w:textAlignment w:val="baseline"/>
        <w:rPr>
          <w:rFonts w:ascii="Segoe UI" w:hAnsi="Segoe UI" w:cs="Segoe UI"/>
          <w:sz w:val="18"/>
          <w:szCs w:val="18"/>
        </w:rPr>
      </w:pPr>
      <w:r w:rsidRPr="00623BDC">
        <w:rPr>
          <w:rStyle w:val="normaltextrun"/>
          <w:rFonts w:eastAsiaTheme="majorEastAsia"/>
        </w:rPr>
        <w:t xml:space="preserve">Naujo uždavinio gyvendinimas prisidės prie Investicijų produkto rodiklių RCO24 „Investicijos į naujas arba atnaujintas gaivalinių nelaimių stebėsenos, pasirengimo joms, įspėjimo apie jas ir reagavimo į jas sistemas“, RCO29 „Naujų ar modernizuotų </w:t>
      </w:r>
      <w:proofErr w:type="spellStart"/>
      <w:r w:rsidRPr="00623BDC">
        <w:rPr>
          <w:rStyle w:val="normaltextrun"/>
          <w:rFonts w:eastAsiaTheme="majorEastAsia"/>
        </w:rPr>
        <w:t>daugiatikslių</w:t>
      </w:r>
      <w:proofErr w:type="spellEnd"/>
      <w:r w:rsidRPr="00623BDC">
        <w:rPr>
          <w:rStyle w:val="normaltextrun"/>
          <w:rFonts w:eastAsiaTheme="majorEastAsia"/>
        </w:rPr>
        <w:t xml:space="preserve"> priedangų talpumas</w:t>
      </w:r>
      <w:r>
        <w:rPr>
          <w:rStyle w:val="normaltextrun"/>
          <w:rFonts w:eastAsiaTheme="majorEastAsia"/>
        </w:rPr>
        <w:t>“</w:t>
      </w:r>
      <w:r w:rsidRPr="00623BDC">
        <w:rPr>
          <w:rStyle w:val="normaltextrun"/>
          <w:rFonts w:eastAsiaTheme="majorEastAsia"/>
        </w:rPr>
        <w:t xml:space="preserve"> ir RCO80 „Bendruomenės inicijuotos vietos plėtros strategijos, kurioms suteikta parama“ pasiekimo. </w:t>
      </w:r>
    </w:p>
    <w:p w14:paraId="2CE8D8D8"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Veiklai 15.1.6, susijusių su</w:t>
      </w:r>
      <w:r>
        <w:rPr>
          <w:rStyle w:val="normaltextrun"/>
          <w:rFonts w:eastAsiaTheme="majorEastAsia"/>
          <w:i/>
          <w:iCs/>
        </w:rPr>
        <w:t> </w:t>
      </w:r>
      <w:r>
        <w:rPr>
          <w:rStyle w:val="normaltextrun"/>
          <w:rFonts w:eastAsiaTheme="majorEastAsia"/>
        </w:rPr>
        <w:t>priedangų visuomeninės paskirties pastatuose ir statiniuose įrengimu ir modernizavimu, įgyvendinimui stebėti nustatomas rezultato rodiklis „Gyventojai, galintys pasinaudoti apsaugos nuo su klimatu nesusijusios gamtinio pavojaus rizikos ir nuo su žmogaus veikla susijusios rizikos priemonėmis“ ir išbraukiamas analogiškai apskaičiuojamas 5.1 uždavinio Skatinti integruotą ir įtraukią socialinę, ekonominę ir aplinkosaugos plėtrą, puoselėti kultūrą, gamtos paveldą, darnų turizmą ir saugumą miestų teritorijose ,,Gyventojų, kuriems užtikrinta vieta naujose arba modernizuotose priedangose, skaičius“. Planuojamas gyventojų, galinčių pasinaudoti apsauga priedangose skaičius didinamas nuo anksčiau planuotų 1 000 gyventojų SR ir 6 800 tūkstančių gyventojų VVL regione iki atitinkamai 7 473 ir 31 073 gyventojų.</w:t>
      </w:r>
      <w:r>
        <w:rPr>
          <w:rStyle w:val="eop"/>
          <w:rFonts w:eastAsiaTheme="majorEastAsia"/>
        </w:rPr>
        <w:t> </w:t>
      </w:r>
    </w:p>
    <w:p w14:paraId="7BD3AD88"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sidRPr="00D853F6">
        <w:rPr>
          <w:rStyle w:val="normaltextrun"/>
          <w:rFonts w:eastAsiaTheme="majorEastAsia"/>
          <w:u w:val="single"/>
        </w:rPr>
        <w:t>Dėl siūlomo pakeitimo</w:t>
      </w:r>
      <w:r w:rsidRPr="00CC7892">
        <w:rPr>
          <w:rStyle w:val="normaltextrun"/>
          <w:rFonts w:eastAsiaTheme="majorEastAsia"/>
          <w:u w:val="single"/>
        </w:rPr>
        <w:t xml:space="preserve"> </w:t>
      </w:r>
      <w:r w:rsidRPr="00E20A32">
        <w:rPr>
          <w:rStyle w:val="normaltextrun"/>
          <w:rFonts w:eastAsiaTheme="majorEastAsia"/>
          <w:b/>
          <w:bCs/>
          <w:u w:val="single"/>
        </w:rPr>
        <w:t>nebus mažinamos Investicijų programos 5.1 uždaviniui</w:t>
      </w:r>
      <w:r w:rsidRPr="00CC7892">
        <w:rPr>
          <w:rStyle w:val="normaltextrun"/>
          <w:rFonts w:eastAsiaTheme="majorEastAsia"/>
          <w:u w:val="single"/>
        </w:rPr>
        <w:t xml:space="preserve"> „Skatinti integruotą ir įtraukią socialinę, ekonominę ir aplinkosaugos plėtrą, puoselėti kultūrą, gamtos paveldą, darnų turizmą ir saugumą miestų teritorijose“ </w:t>
      </w:r>
      <w:proofErr w:type="spellStart"/>
      <w:r w:rsidRPr="00E20A32">
        <w:rPr>
          <w:rStyle w:val="normaltextrun"/>
          <w:rFonts w:eastAsiaTheme="majorEastAsia"/>
          <w:b/>
          <w:bCs/>
          <w:u w:val="single"/>
        </w:rPr>
        <w:t>alokuotos</w:t>
      </w:r>
      <w:proofErr w:type="spellEnd"/>
      <w:r w:rsidRPr="00E20A32">
        <w:rPr>
          <w:rStyle w:val="normaltextrun"/>
          <w:rFonts w:eastAsiaTheme="majorEastAsia"/>
          <w:b/>
          <w:bCs/>
          <w:u w:val="single"/>
        </w:rPr>
        <w:t> lėšos</w:t>
      </w:r>
      <w:r w:rsidRPr="00CC7892">
        <w:rPr>
          <w:rStyle w:val="normaltextrun"/>
          <w:rFonts w:eastAsiaTheme="majorEastAsia"/>
          <w:u w:val="single"/>
        </w:rPr>
        <w:t>,</w:t>
      </w:r>
      <w:r>
        <w:rPr>
          <w:rStyle w:val="normaltextrun"/>
          <w:rFonts w:eastAsiaTheme="majorEastAsia"/>
        </w:rPr>
        <w:t> todėl veikloms, kuriomis siekiama Investicijų programos produkto rodiklio ,,Atviros erdvės, sukurtos arba atkurtos miestų teritorijose“ ir rezultato rodiklio ,,Rekultivuota žemė, naudojama žaliesiems plotams, socialiniams būstams, ekonominei arba kitai paskirčiai“, galės būti skiriama daugiau lėšų, nei šiuo metu yra suplanuota, todėl inicijuojamu Investicijų programos pakeitimu yra siūloma proporcingai atstatyti šių rodiklių siektinas reikšmes į buvusias prieš Investicijų programos keitimą, patvirtintą EK 2025 m. birželio 25 d. sprendimu Nr. C(2025) 3821: 2029 m.: produkto rodiklio ,,Atviros erdvės, sukurtos arba atkurtos miestų teritorijose“ siektiną reikšmę siūloma didinti VVL regione nuo 3 203 000  </w:t>
      </w:r>
      <w:proofErr w:type="spellStart"/>
      <w:r>
        <w:rPr>
          <w:rStyle w:val="normaltextrun"/>
          <w:rFonts w:eastAsiaTheme="majorEastAsia"/>
        </w:rPr>
        <w:t>kv.m</w:t>
      </w:r>
      <w:proofErr w:type="spellEnd"/>
      <w:r>
        <w:rPr>
          <w:rStyle w:val="normaltextrun"/>
          <w:rFonts w:eastAsiaTheme="majorEastAsia"/>
        </w:rPr>
        <w:t>. iki 3 413 000 </w:t>
      </w:r>
      <w:proofErr w:type="spellStart"/>
      <w:r>
        <w:rPr>
          <w:rStyle w:val="normaltextrun"/>
          <w:rFonts w:eastAsiaTheme="majorEastAsia"/>
        </w:rPr>
        <w:t>kv.m</w:t>
      </w:r>
      <w:proofErr w:type="spellEnd"/>
      <w:r>
        <w:rPr>
          <w:rStyle w:val="normaltextrun"/>
          <w:rFonts w:eastAsiaTheme="majorEastAsia"/>
        </w:rPr>
        <w:t>., SR – nuo 795 000 iki 824 000 </w:t>
      </w:r>
      <w:proofErr w:type="spellStart"/>
      <w:r>
        <w:rPr>
          <w:rStyle w:val="normaltextrun"/>
          <w:rFonts w:eastAsiaTheme="majorEastAsia"/>
        </w:rPr>
        <w:t>kv.m</w:t>
      </w:r>
      <w:proofErr w:type="spellEnd"/>
      <w:r>
        <w:rPr>
          <w:rStyle w:val="normaltextrun"/>
          <w:rFonts w:eastAsiaTheme="majorEastAsia"/>
        </w:rPr>
        <w:t>., o rezultato rodiklio ,,Rekultivuota žemė, naudojama žaliesiems plotams, socialiniams būstams, ekonominei arba kitai paskirčiai“ siektiną reikšmę siūloma didinti VVL regione nuo 63,7 ha iki 68,7 ha, SR – nuo 15,9 ha iki 16,4 ha.</w:t>
      </w:r>
      <w:r>
        <w:rPr>
          <w:rStyle w:val="eop"/>
          <w:rFonts w:eastAsiaTheme="majorEastAsia"/>
        </w:rPr>
        <w:t> </w:t>
      </w:r>
    </w:p>
    <w:p w14:paraId="02B53D29" w14:textId="77777777"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Detali informacija pateikiama metodologiniuose dokumentuose.</w:t>
      </w:r>
      <w:r>
        <w:rPr>
          <w:rStyle w:val="eop"/>
          <w:rFonts w:eastAsiaTheme="majorEastAsia"/>
        </w:rPr>
        <w:t> </w:t>
      </w:r>
    </w:p>
    <w:p w14:paraId="7DF80005"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5. Siūlomo pakeitimo poveikis Investicijų programos finansavimo planui.</w:t>
      </w:r>
      <w:r>
        <w:rPr>
          <w:rStyle w:val="eop"/>
          <w:rFonts w:eastAsiaTheme="majorEastAsia"/>
        </w:rPr>
        <w:t> </w:t>
      </w:r>
    </w:p>
    <w:p w14:paraId="2E25AD84" w14:textId="77777777"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Siūlomas pakeitimas turės poveikį išlaidų pasiskirstymui pagal intervencinių priemonių sritis. Detalesnė informacija pateikiama metodologiniuose dokumentuose bei skyriuje „Lėšų perkėlimai naujiems prioritetams“.</w:t>
      </w:r>
      <w:r>
        <w:rPr>
          <w:rStyle w:val="eop"/>
          <w:rFonts w:eastAsiaTheme="majorEastAsia"/>
        </w:rPr>
        <w:t> </w:t>
      </w:r>
    </w:p>
    <w:p w14:paraId="767E6882"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i/>
          <w:iCs/>
        </w:rPr>
        <w:t>6. Siūlomo pakeitimo poveikis ES struktūrinių fondų lėšų panaudojimui ir Lietuvos Respublikos Vyriausybės tvirtinamo ES struktūrinių fondų lėšų naudojimo plano vykdymui.</w:t>
      </w:r>
      <w:r>
        <w:rPr>
          <w:rStyle w:val="eop"/>
          <w:rFonts w:eastAsiaTheme="majorEastAsia"/>
        </w:rPr>
        <w:t> </w:t>
      </w:r>
    </w:p>
    <w:p w14:paraId="6A7C2EF9" w14:textId="77777777"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Siūlomas pakeitimas turės teigiamą poveikį tiek ES struktūrinių fondų lėšų panaudojimui, tiek Lietuvos Vyriausybės tvirtinamo ES struktūrinių fondų lėšų naudojimo plano vykdymui,</w:t>
      </w:r>
      <w:proofErr w:type="gramStart"/>
      <w:r>
        <w:rPr>
          <w:rStyle w:val="normaltextrun"/>
          <w:rFonts w:eastAsiaTheme="majorEastAsia"/>
        </w:rPr>
        <w:t> kadangi bus įgyvendintos veiklos</w:t>
      </w:r>
      <w:proofErr w:type="gramEnd"/>
      <w:r>
        <w:rPr>
          <w:rStyle w:val="normaltextrun"/>
          <w:rFonts w:eastAsiaTheme="majorEastAsia"/>
        </w:rPr>
        <w:t>, kurioms šiuo metu teikiamas prioritetas ir kurių įgyvendinimui intensyviai ruošiamasi. Detalesnė informacija pateikiama metodologiniuose dokumentuose bei skyriuje „Lėšų perkėlimai naujiems prioritetams“.</w:t>
      </w:r>
      <w:r>
        <w:rPr>
          <w:rStyle w:val="eop"/>
          <w:rFonts w:eastAsiaTheme="majorEastAsia"/>
        </w:rPr>
        <w:t> </w:t>
      </w:r>
    </w:p>
    <w:p w14:paraId="3922E817"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7. Siūlomo pakeitimo poveikis ES struktūrinių fondų lėšų, nacionalinių lėšų ir lankstumo sumos paskirstymui Investicijų programos prioritetams įgyvendinti.</w:t>
      </w:r>
      <w:r>
        <w:rPr>
          <w:rStyle w:val="eop"/>
          <w:rFonts w:eastAsiaTheme="majorEastAsia"/>
        </w:rPr>
        <w:t> </w:t>
      </w:r>
    </w:p>
    <w:p w14:paraId="0B2E87D6" w14:textId="77777777" w:rsidR="00F2583B" w:rsidRDefault="00F2583B" w:rsidP="00B1069B">
      <w:pPr>
        <w:pStyle w:val="paragraph"/>
        <w:spacing w:before="0" w:beforeAutospacing="0" w:after="240" w:afterAutospacing="0"/>
        <w:ind w:firstLine="555"/>
        <w:jc w:val="both"/>
        <w:textAlignment w:val="baseline"/>
        <w:rPr>
          <w:rFonts w:ascii="Segoe UI" w:hAnsi="Segoe UI" w:cs="Segoe UI"/>
          <w:sz w:val="18"/>
          <w:szCs w:val="18"/>
        </w:rPr>
      </w:pPr>
      <w:r>
        <w:rPr>
          <w:rStyle w:val="normaltextrun"/>
          <w:rFonts w:eastAsiaTheme="majorEastAsia"/>
        </w:rPr>
        <w:t>Perskirstomos Investicijų programos lėšos naujo 15 specialaus prioriteto 15.1. uždavinio įgyvendinimui skiriant 137 500 000 Eur ERPF lėšų. Detalesnė informacija pateikiama metodologiniuose dokumentuose bei skyriuje „Lėšų perkėlimai naujiems prioritetams“.</w:t>
      </w:r>
      <w:r>
        <w:rPr>
          <w:rStyle w:val="eop"/>
          <w:rFonts w:eastAsiaTheme="majorEastAsia"/>
        </w:rPr>
        <w:t> </w:t>
      </w:r>
    </w:p>
    <w:p w14:paraId="131DC92E"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i/>
          <w:iCs/>
        </w:rPr>
        <w:t>8. Siūlomo pakeitimo poveikio analizė (nurodoma esama situacija, numatomas (-i) pokytis (-</w:t>
      </w:r>
      <w:proofErr w:type="spellStart"/>
      <w:r>
        <w:rPr>
          <w:rStyle w:val="normaltextrun"/>
          <w:rFonts w:eastAsiaTheme="majorEastAsia"/>
          <w:i/>
          <w:iCs/>
        </w:rPr>
        <w:t>čiai</w:t>
      </w:r>
      <w:proofErr w:type="spellEnd"/>
      <w:r>
        <w:rPr>
          <w:rStyle w:val="normaltextrun"/>
          <w:rFonts w:eastAsiaTheme="majorEastAsia"/>
          <w:i/>
          <w:iCs/>
        </w:rPr>
        <w:t>) ir tikėtinas jo (jų) poveikis.</w:t>
      </w:r>
      <w:r>
        <w:rPr>
          <w:rStyle w:val="eop"/>
          <w:rFonts w:eastAsiaTheme="majorEastAsia"/>
        </w:rPr>
        <w:t> </w:t>
      </w:r>
    </w:p>
    <w:p w14:paraId="4EE37F1F" w14:textId="7657DB74" w:rsidR="00F2583B" w:rsidRDefault="00F2583B" w:rsidP="00D853F6">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b/>
          <w:bCs/>
          <w:color w:val="000000"/>
        </w:rPr>
        <w:t>Veikla 15.1.1 „Stiprinti sveikatos priežiūros įstaigų infrastruktūrą“</w:t>
      </w:r>
      <w:r w:rsidR="00D853F6">
        <w:rPr>
          <w:rStyle w:val="eop"/>
          <w:rFonts w:eastAsiaTheme="majorEastAsia"/>
          <w:color w:val="000000"/>
        </w:rPr>
        <w:t xml:space="preserve">: </w:t>
      </w:r>
      <w:r>
        <w:rPr>
          <w:rStyle w:val="normaltextrun"/>
          <w:rFonts w:eastAsiaTheme="majorEastAsia"/>
        </w:rPr>
        <w:t>Siekiant didinti sveikatos priežiūros infrastruktūros atsparumą ir pritaikymą ekstremaliosioms situacijoms, krizėms ir kar</w:t>
      </w:r>
      <w:r w:rsidR="008A4CB9">
        <w:rPr>
          <w:rStyle w:val="normaltextrun"/>
          <w:rFonts w:eastAsiaTheme="majorEastAsia"/>
        </w:rPr>
        <w:t>inio konflikto</w:t>
      </w:r>
      <w:r>
        <w:rPr>
          <w:rStyle w:val="normaltextrun"/>
          <w:rFonts w:eastAsiaTheme="majorEastAsia"/>
        </w:rPr>
        <w:t xml:space="preserve"> grėsmėms numatoma</w:t>
      </w:r>
      <w:r>
        <w:rPr>
          <w:rStyle w:val="normaltextrun"/>
          <w:rFonts w:eastAsiaTheme="majorEastAsia"/>
          <w:i/>
          <w:iCs/>
        </w:rPr>
        <w:t> </w:t>
      </w:r>
      <w:r>
        <w:rPr>
          <w:rStyle w:val="normaltextrun"/>
          <w:rFonts w:eastAsiaTheme="majorEastAsia"/>
        </w:rPr>
        <w:t xml:space="preserve">stiprinti ypatingos svarbos objektų – asmens sveikatos priežiūros įstaigų infrastruktūrą, kad užtikrintų veiklos tęstinumą </w:t>
      </w:r>
      <w:r w:rsidR="008A4CB9" w:rsidRPr="008A4CB9">
        <w:rPr>
          <w:rFonts w:eastAsiaTheme="majorEastAsia"/>
        </w:rPr>
        <w:t>ekstremalios situacijos</w:t>
      </w:r>
      <w:r w:rsidR="008A4CB9">
        <w:rPr>
          <w:rFonts w:eastAsiaTheme="majorEastAsia"/>
        </w:rPr>
        <w:t xml:space="preserve">, </w:t>
      </w:r>
      <w:r>
        <w:rPr>
          <w:rStyle w:val="normaltextrun"/>
          <w:rFonts w:eastAsiaTheme="majorEastAsia"/>
        </w:rPr>
        <w:t>krizės ar k</w:t>
      </w:r>
      <w:r w:rsidR="008A4CB9">
        <w:rPr>
          <w:rStyle w:val="normaltextrun"/>
          <w:rFonts w:eastAsiaTheme="majorEastAsia"/>
        </w:rPr>
        <w:t>onflikto</w:t>
      </w:r>
      <w:r>
        <w:rPr>
          <w:rStyle w:val="normaltextrun"/>
          <w:rFonts w:eastAsiaTheme="majorEastAsia"/>
        </w:rPr>
        <w:t xml:space="preserve"> atveju. Šiuo metu Lietuva neturi požeminės infrastruktūros, kurioje galima būtų teikti skubiosios pagalbos, specializuotas chirurgijos, intensyviosios terapijos paslaugas, atlikti būtinus instrumentinius bei laboratorinius tyrimus, užtikrinant šių paslaugų nepertraukiamą ir saugų teikimą krizių ar karo atveju. Įvertinus tarptautinę patirtį, numatoma VVL regiono didžiausioje ligoninėje – Lietuvos sveikatos mokslų universiteto ligoninės Kauno klinikose pastatyti naują modernų, šiuolaikinius standartus atitinkantį pastatą, skirtą chirurginių ir  intensyvios terapijos specializuotų paslaugų saugiam ir nepertraukiamam teikimui, po žeme įrengiant operacines, intensyviosios terapijos palatas, taip pat patalpas diagnostikai su būtina diagnostine įranga, laboratoriją būtiniausiems laboratoriniams tyrimams, medicininių instrumentų sterilizacinę ir kt. Remiantis tarptautine patirtimi (Suomijos) taip pat numatoma sukurti papildomą dvejopos paskirties požeminę infrastruktūrą, kuri krizės ar k</w:t>
      </w:r>
      <w:r w:rsidR="008A4CB9">
        <w:rPr>
          <w:rStyle w:val="normaltextrun"/>
          <w:rFonts w:eastAsiaTheme="majorEastAsia"/>
        </w:rPr>
        <w:t>onflikto</w:t>
      </w:r>
      <w:r>
        <w:rPr>
          <w:rStyle w:val="normaltextrun"/>
          <w:rFonts w:eastAsiaTheme="majorEastAsia"/>
        </w:rPr>
        <w:t xml:space="preserve"> metu būtų operatyviai pertvarkoma į saugią stacionaro ligoninę su skubiosios pagalbos skyriumi, o taikos metu, ar nesant krizės, infrastruktūra būtų naudojama automobilių parkavimui. Kad esant krizei, ar prasidėjus kar</w:t>
      </w:r>
      <w:r w:rsidR="008A4CB9">
        <w:rPr>
          <w:rStyle w:val="normaltextrun"/>
          <w:rFonts w:eastAsiaTheme="majorEastAsia"/>
        </w:rPr>
        <w:t>iniam konfliktui</w:t>
      </w:r>
      <w:r>
        <w:rPr>
          <w:rStyle w:val="normaltextrun"/>
          <w:rFonts w:eastAsiaTheme="majorEastAsia"/>
        </w:rPr>
        <w:t>, būtų galima atlikti tokius greitus pakeitimus, požeminėje infrastruktūroje bus įrengtos reikalingos priemonės (elektra, ventiliacija, sanitariniai mazgai, vanduo, medicininės dujos, vakuumas ir kt.), įrengtas susiekimas su kita ligoninės požemine dalimi, įsigytos pertvaros, lovos ir kita įranga, kuri saugoma tam numatytose vietose. Pacientai, kuriems būtų reikalinga skubioji pagalba, būtinoji stacionarinė pagalba, būtų saugiai gydomi laikinoje ligoninės požeminėje infrastruktūroje.</w:t>
      </w:r>
    </w:p>
    <w:p w14:paraId="13AE702B" w14:textId="77777777" w:rsidR="008A4CB9" w:rsidRDefault="00F2583B" w:rsidP="00B1069B">
      <w:pPr>
        <w:pStyle w:val="paragraph"/>
        <w:spacing w:before="0" w:beforeAutospacing="0" w:after="0" w:afterAutospacing="0"/>
        <w:ind w:firstLine="555"/>
        <w:jc w:val="both"/>
        <w:textAlignment w:val="baseline"/>
        <w:rPr>
          <w:rStyle w:val="eop"/>
          <w:rFonts w:eastAsiaTheme="majorEastAsia"/>
        </w:rPr>
      </w:pPr>
      <w:r>
        <w:rPr>
          <w:rStyle w:val="normaltextrun"/>
          <w:rFonts w:eastAsiaTheme="majorEastAsia"/>
        </w:rPr>
        <w:t>Taip pat numatoma finansuoti SR regiono Respublikinės Vilniaus universitetinė ligoninės operacinių korpuso modernizavimą. Ligoninė yra trečio lygio traumų centras. Chirurginio profilio paslaugos sudaro didžiąją dalį visų ligoninės teikiamų paslaugų ir ligoninė yra svarbiausia tokio profilio paslaugų teikėja Rytų Lietuvoje. Siekiant teikti gyventojams saugias, kokybiškas, modernias paslaugas bei užtikrinti šių paslaugų teikimą ekstremaliųjų situacijų, krizių ir karo atveju, labai svarbu modernizuoti operacinių korpuso infrastruktūrą.</w:t>
      </w:r>
    </w:p>
    <w:p w14:paraId="089099B6" w14:textId="238AF10C" w:rsidR="00F2583B" w:rsidRPr="008A4CB9" w:rsidRDefault="008A4CB9" w:rsidP="00B1069B">
      <w:pPr>
        <w:pStyle w:val="paragraph"/>
        <w:spacing w:before="0" w:beforeAutospacing="0" w:after="0" w:afterAutospacing="0"/>
        <w:ind w:firstLine="555"/>
        <w:jc w:val="both"/>
        <w:textAlignment w:val="baseline"/>
        <w:rPr>
          <w:rFonts w:ascii="Segoe UI" w:hAnsi="Segoe UI" w:cs="Segoe UI"/>
          <w:sz w:val="18"/>
          <w:szCs w:val="18"/>
        </w:rPr>
      </w:pPr>
      <w:r w:rsidRPr="00991D9B">
        <w:rPr>
          <w:rFonts w:eastAsiaTheme="majorEastAsia"/>
        </w:rPr>
        <w:t>Siūlomas pakeitimas prisidės prie sveikatos sistemos atsparumo didinimo stiprinant asmens sveikatos priežiūros įstaigų infrastruktūros atsparumą ir pritaikymą ekstremaliosioms situacijoms, krizėms ir grėsmėms.</w:t>
      </w:r>
    </w:p>
    <w:p w14:paraId="0BA8B18A" w14:textId="0A8800BB" w:rsidR="00F2583B" w:rsidRDefault="00F2583B" w:rsidP="00D853F6">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b/>
          <w:bCs/>
          <w:color w:val="000000"/>
        </w:rPr>
        <w:t>Veiklos 15.1.2-15.1.5, skirtos gyventojų perspėjimo infrastruktūrai ir viešojo saugumo institucijų civilinei parengčiai</w:t>
      </w:r>
      <w:r w:rsidR="00D853F6">
        <w:rPr>
          <w:rStyle w:val="eop"/>
          <w:rFonts w:eastAsiaTheme="majorEastAsia"/>
          <w:color w:val="000000"/>
        </w:rPr>
        <w:t xml:space="preserve">: </w:t>
      </w:r>
      <w:r>
        <w:rPr>
          <w:rStyle w:val="normaltextrun"/>
          <w:rFonts w:eastAsiaTheme="majorEastAsia"/>
        </w:rPr>
        <w:t>Iki šiol ES fondų investicijos neapėmė karinio mobilumo, gynybos infrastruktūros atsparumo ar civilinės parengties stiprinimo sričių. Nors geopolitinė situacija smarkiai pasikeitė po Rusijos plataus masto invazijos į Ukrainą 2022 m., finansavimo mechanizmai šiems sektoriams Lietuvoje ir kitose ES valstybėse išliko riboti. Dėl didėjančių grėsmių nacionaliniam ir ES saugumui, infrastruktūros pažeidžiamumo, nepakankamų investicijų bei žemo gyventojų pasirengimo lygio, atsirado būtinybė skubiai stiprinti karinę ir civilinę infrastruktūrą.</w:t>
      </w:r>
      <w:r>
        <w:rPr>
          <w:rStyle w:val="eop"/>
          <w:rFonts w:eastAsiaTheme="majorEastAsia"/>
        </w:rPr>
        <w:t> </w:t>
      </w:r>
    </w:p>
    <w:p w14:paraId="61AF9F65" w14:textId="77777777" w:rsidR="00F2583B" w:rsidRDefault="00F2583B" w:rsidP="00B1069B">
      <w:pPr>
        <w:pStyle w:val="paragraph"/>
        <w:spacing w:before="0" w:beforeAutospacing="0" w:after="0" w:afterAutospacing="0"/>
        <w:ind w:firstLine="555"/>
        <w:jc w:val="both"/>
        <w:textAlignment w:val="baseline"/>
        <w:rPr>
          <w:rFonts w:ascii="Segoe UI" w:hAnsi="Segoe UI" w:cs="Segoe UI"/>
          <w:sz w:val="18"/>
          <w:szCs w:val="18"/>
        </w:rPr>
      </w:pPr>
      <w:r>
        <w:rPr>
          <w:rStyle w:val="normaltextrun"/>
          <w:rFonts w:eastAsiaTheme="majorEastAsia"/>
        </w:rPr>
        <w:t>Siūlomas pakeitimas prisidės prie padidėjusio visuomenės saugumo ir parengties, išplėtojant civilinės saugos pajėgumus, planavimo ir reagavimo gebėjimus.</w:t>
      </w:r>
      <w:r>
        <w:rPr>
          <w:rStyle w:val="eop"/>
          <w:rFonts w:eastAsiaTheme="majorEastAsia"/>
        </w:rPr>
        <w:t> </w:t>
      </w:r>
    </w:p>
    <w:p w14:paraId="2982E299" w14:textId="77777777" w:rsidR="00F2583B" w:rsidRDefault="00F2583B" w:rsidP="00B1069B">
      <w:pPr>
        <w:pStyle w:val="paragraph"/>
        <w:spacing w:before="0" w:beforeAutospacing="0" w:after="0" w:afterAutospacing="0"/>
        <w:jc w:val="both"/>
        <w:textAlignment w:val="baseline"/>
        <w:rPr>
          <w:rFonts w:ascii="Segoe UI" w:hAnsi="Segoe UI" w:cs="Segoe UI"/>
          <w:sz w:val="18"/>
          <w:szCs w:val="18"/>
        </w:rPr>
      </w:pPr>
      <w:r>
        <w:rPr>
          <w:rStyle w:val="normaltextrun"/>
          <w:rFonts w:eastAsiaTheme="majorEastAsia"/>
          <w:b/>
          <w:bCs/>
          <w:color w:val="000000"/>
        </w:rPr>
        <w:t>Veiklos 15.1.6-15.1,7, skirtos priedangų visuomeninės paskirties pastatuose ir statiniuose įrengimui ar modernizavimui bei ekstremaliųjų situacijų operacijų centrų modernizavimui</w:t>
      </w:r>
      <w:r>
        <w:rPr>
          <w:rStyle w:val="eop"/>
          <w:rFonts w:eastAsiaTheme="majorEastAsia"/>
          <w:color w:val="000000"/>
        </w:rPr>
        <w:t> </w:t>
      </w:r>
    </w:p>
    <w:p w14:paraId="58C1F5E3" w14:textId="064808A2" w:rsidR="0018792C" w:rsidRDefault="00F2583B" w:rsidP="00991D9B">
      <w:pPr>
        <w:pStyle w:val="paragraph"/>
        <w:spacing w:before="0" w:beforeAutospacing="0" w:after="240" w:afterAutospacing="0"/>
        <w:jc w:val="both"/>
        <w:textAlignment w:val="baseline"/>
        <w:rPr>
          <w:rStyle w:val="normaltextrun"/>
          <w:rFonts w:eastAsiaTheme="majorEastAsia"/>
        </w:rPr>
      </w:pPr>
      <w:r>
        <w:rPr>
          <w:rStyle w:val="normaltextrun"/>
          <w:rFonts w:eastAsiaTheme="majorEastAsia"/>
        </w:rPr>
        <w:t>Siūlomas pakeitimas padės padidinti vidutinio ir aukščiausio atsparumo priedangų skaičių, taip sudarant sąlygas karo grėsmių atveju užtikrinti trumpalaikę beveik 38 tūkstančių gyventojų apsaugą nuo</w:t>
      </w:r>
      <w:r>
        <w:rPr>
          <w:rStyle w:val="normaltextrun"/>
          <w:rFonts w:eastAsiaTheme="majorEastAsia"/>
          <w:b/>
          <w:bCs/>
        </w:rPr>
        <w:t> </w:t>
      </w:r>
      <w:r>
        <w:rPr>
          <w:rStyle w:val="normaltextrun"/>
          <w:rFonts w:eastAsiaTheme="majorEastAsia"/>
        </w:rPr>
        <w:t>atsiradusių gyvybei ar sveikatai pavojingų veiksnių oro pavojaus atveju, taip pat nuo netiesioginio apšaudymo ir (ar) kitų kinetinių grėsmių ir užtikrinti savivaldybių ekstremaliųjų situacijų operacijų centrų aprūpinimą pagal bendrą standartą.</w:t>
      </w:r>
    </w:p>
    <w:p w14:paraId="0DC02BCA" w14:textId="77777777" w:rsidR="00954C68" w:rsidRDefault="00954C68" w:rsidP="00991D9B">
      <w:pPr>
        <w:pStyle w:val="paragraph"/>
        <w:spacing w:before="0" w:beforeAutospacing="0" w:after="240" w:afterAutospacing="0"/>
        <w:jc w:val="both"/>
        <w:textAlignment w:val="baseline"/>
        <w:rPr>
          <w:rFonts w:eastAsia="MS Gothic"/>
          <w:b/>
          <w:color w:val="000000"/>
          <w:szCs w:val="28"/>
        </w:rPr>
      </w:pPr>
    </w:p>
    <w:p w14:paraId="647E32DE" w14:textId="54B29C97" w:rsidR="00373EC6" w:rsidRPr="00373EC6" w:rsidRDefault="00373EC6" w:rsidP="00B1069B">
      <w:pPr>
        <w:keepNext/>
        <w:keepLines/>
        <w:jc w:val="center"/>
        <w:outlineLvl w:val="0"/>
        <w:rPr>
          <w:rFonts w:eastAsia="MS Gothic"/>
          <w:b/>
          <w:color w:val="000000"/>
          <w:szCs w:val="28"/>
        </w:rPr>
      </w:pPr>
      <w:r w:rsidRPr="00373EC6">
        <w:rPr>
          <w:rFonts w:eastAsia="MS Gothic"/>
          <w:b/>
          <w:color w:val="000000"/>
          <w:szCs w:val="28"/>
        </w:rPr>
        <w:t>NAUJAI FORMUOJAMAS 1</w:t>
      </w:r>
      <w:r w:rsidR="000F5409">
        <w:rPr>
          <w:rFonts w:eastAsia="MS Gothic"/>
          <w:b/>
          <w:color w:val="000000"/>
          <w:szCs w:val="28"/>
        </w:rPr>
        <w:t>6</w:t>
      </w:r>
      <w:r w:rsidRPr="00373EC6">
        <w:rPr>
          <w:rFonts w:eastAsia="MS Gothic"/>
          <w:b/>
          <w:color w:val="000000"/>
          <w:szCs w:val="28"/>
        </w:rPr>
        <w:t xml:space="preserve"> SPECIALUS PRIORITETAS:</w:t>
      </w:r>
    </w:p>
    <w:p w14:paraId="587264F6" w14:textId="46213149" w:rsidR="00373EC6" w:rsidRPr="00373EC6" w:rsidRDefault="00373EC6" w:rsidP="00B1069B">
      <w:pPr>
        <w:keepNext/>
        <w:keepLines/>
        <w:spacing w:after="240"/>
        <w:jc w:val="center"/>
        <w:outlineLvl w:val="0"/>
        <w:rPr>
          <w:rFonts w:eastAsia="MS Gothic"/>
          <w:b/>
          <w:color w:val="000000"/>
          <w:szCs w:val="28"/>
        </w:rPr>
      </w:pPr>
      <w:r w:rsidRPr="00373EC6">
        <w:rPr>
          <w:rFonts w:eastAsia="MS Gothic"/>
          <w:b/>
          <w:color w:val="000000"/>
          <w:szCs w:val="28"/>
        </w:rPr>
        <w:t>„</w:t>
      </w:r>
      <w:r w:rsidR="00510721" w:rsidRPr="00510721">
        <w:rPr>
          <w:b/>
          <w:bCs/>
        </w:rPr>
        <w:t>Civilinės parengties įgūdžių, rengiantis ekstremaliosioms situacijoms ir grėsmėms, stiprinimas“</w:t>
      </w:r>
    </w:p>
    <w:p w14:paraId="302A3618" w14:textId="6B7F761C" w:rsidR="000516A8" w:rsidRPr="003A6D3B" w:rsidRDefault="00373EC6" w:rsidP="00B1069B">
      <w:pPr>
        <w:keepNext/>
        <w:keepLines/>
        <w:spacing w:before="40" w:after="240"/>
        <w:ind w:firstLine="0"/>
        <w:outlineLvl w:val="1"/>
        <w:rPr>
          <w:rFonts w:eastAsia="MS Gothic"/>
          <w:b/>
          <w:color w:val="000000" w:themeColor="text1"/>
          <w:szCs w:val="26"/>
        </w:rPr>
      </w:pPr>
      <w:r w:rsidRPr="00373EC6">
        <w:rPr>
          <w:rFonts w:eastAsia="MS Gothic"/>
          <w:b/>
          <w:color w:val="000000"/>
          <w:szCs w:val="26"/>
        </w:rPr>
        <w:t>Konkretus uždavinys – 1</w:t>
      </w:r>
      <w:r w:rsidR="00816035">
        <w:rPr>
          <w:rFonts w:eastAsia="MS Gothic"/>
          <w:b/>
          <w:color w:val="000000"/>
          <w:szCs w:val="26"/>
        </w:rPr>
        <w:t>6</w:t>
      </w:r>
      <w:r w:rsidRPr="00373EC6">
        <w:rPr>
          <w:rFonts w:eastAsia="MS Gothic"/>
          <w:b/>
          <w:color w:val="000000"/>
          <w:szCs w:val="26"/>
        </w:rPr>
        <w:t xml:space="preserve">.1. </w:t>
      </w:r>
      <w:r w:rsidRPr="003A6D3B">
        <w:rPr>
          <w:rFonts w:eastAsia="MS Gothic"/>
          <w:b/>
          <w:color w:val="000000" w:themeColor="text1"/>
          <w:szCs w:val="26"/>
        </w:rPr>
        <w:t>„</w:t>
      </w:r>
      <w:r w:rsidR="003A6D3B" w:rsidRPr="003A6D3B">
        <w:rPr>
          <w:rFonts w:eastAsia="MS Gothic"/>
          <w:b/>
          <w:color w:val="000000" w:themeColor="text1"/>
          <w:szCs w:val="26"/>
        </w:rPr>
        <w:t>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Pr="003A6D3B">
        <w:rPr>
          <w:rFonts w:eastAsia="MS Gothic"/>
          <w:b/>
          <w:color w:val="000000" w:themeColor="text1"/>
          <w:szCs w:val="26"/>
        </w:rPr>
        <w:t>“ (ESF+)</w:t>
      </w:r>
    </w:p>
    <w:p w14:paraId="59585B17" w14:textId="77777777" w:rsidR="00373EC6" w:rsidRPr="00373EC6" w:rsidRDefault="00373EC6" w:rsidP="00B1069B">
      <w:pPr>
        <w:ind w:firstLine="0"/>
        <w:rPr>
          <w:szCs w:val="24"/>
        </w:rPr>
      </w:pPr>
      <w:r w:rsidRPr="00373EC6">
        <w:rPr>
          <w:i/>
          <w:iCs/>
          <w:szCs w:val="24"/>
        </w:rPr>
        <w:t>1. Siūlomo pakeitimo priežastys ir svarba</w:t>
      </w:r>
    </w:p>
    <w:p w14:paraId="1924E4B8" w14:textId="588F2375" w:rsidR="00A27C17" w:rsidRPr="00373EC6" w:rsidRDefault="00A27C17" w:rsidP="002246AC">
      <w:r w:rsidRPr="00A27C17">
        <w:t>Lietuva, atsižvelgdama į Sanglaudos politikos reglamentų pakeitimus ir vadovaudamasi Reglamento (EU) 2025/1913 naujai įtrauktame straipsnyje 12c „Parama įgūdžių ugdymui civilinės parengties, gynybos pramonės, įskaitant dvejopo naudojimo pajėgumams, ir kibernetinio saugumo srityse“, sudarytomis galimybėmis, siūlo į Investicijų programą įtraukti konkretų uždavinį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 (toliau – 16.1 uždavinys), paremtą to paties Reglamento 4 g) punkte numatytu konkrečiu tikslu. Šio naujo 16.1 uždavinio veiklos prisidės prie Lietuvos, kaip valstybės, besiribojančios su agresorėmis valstybėmis Rusija ir Baltarusija, sveikatos sistemos ir visuomenės įgūdžių ir bendruomenių atsparumo stiprinimo krizių ar ekstremalių situacijų metu.</w:t>
      </w:r>
    </w:p>
    <w:p w14:paraId="26262D2D" w14:textId="77777777" w:rsidR="00373EC6" w:rsidRPr="00373EC6" w:rsidRDefault="00373EC6" w:rsidP="00B1069B">
      <w:r w:rsidRPr="00373EC6">
        <w:t>Pastarųjų metų geopolitiniai įvykiai, Rusijos pradėtas karas prieš Ukrainą ir vis dažniau pasikartojančios krizės bei ekstremaliosios situacijos atskleidė, kad valstybės lygio civilinės saugos ir krizių valdymo priemonės ne visada užtikrina pakankamai veiksmingą reagavimą ir padarinių suvaldymą. Atsižvelgiant į tai, būtina nuosekliai stiprinti Lietuvos, kaip valstybės, besiribojančios su agresorėmis valstybėmis Rusija ir Baltarusija, sveikatos sistemos ir visuomenės pasirengimą bei bendruomenių atsparumą.</w:t>
      </w:r>
    </w:p>
    <w:p w14:paraId="219FE726" w14:textId="61AB3B46" w:rsidR="00373EC6" w:rsidRPr="00373EC6" w:rsidRDefault="00373EC6" w:rsidP="00B1069B">
      <w:pPr>
        <w:rPr>
          <w:iCs/>
          <w:szCs w:val="24"/>
        </w:rPr>
      </w:pPr>
      <w:r w:rsidRPr="00373EC6">
        <w:rPr>
          <w:b/>
          <w:bCs/>
          <w:szCs w:val="24"/>
        </w:rPr>
        <w:t>Veikla „</w:t>
      </w:r>
      <w:r w:rsidRPr="00373EC6">
        <w:rPr>
          <w:b/>
          <w:bCs/>
        </w:rPr>
        <w:t>Stiprinti sveikatos priežiūros ir kitų specialistų taktinės medicinos žinias ir specialiąsias kompetencijas, didinti gyventojų sveikatos raštingumą“:</w:t>
      </w:r>
      <w:r w:rsidRPr="00373EC6">
        <w:t xml:space="preserve"> </w:t>
      </w:r>
      <w:r w:rsidRPr="00373EC6">
        <w:rPr>
          <w:iCs/>
          <w:szCs w:val="24"/>
        </w:rPr>
        <w:t>Trys didžiosios pastarųjų metų krizės (COVID-19 pandemija, migracijos krizė Baltarusijos pasienyje bei karas Ukrainoje) parodė medicinos personalo, gebančio operatyviai ir koordinuotai teikti asmens sveikatos priežiūros paslaugas, svarbą. Siekiant išlaikyti reikiamą sveikatos priežiūros paslaugų apimtį, kokybę, efektyvumą ir mastą, būtina planuoti ir numatyti specifinius mokymus. Keičiantis geopolitinei situacijai bei atsižvelgiant į Ukrainos patirtį, kritiškai svarbu tinkamai paruošti sveikatos priežiūros specialistus, gebančius operatyviai ir koordinuotai teikti asmens sveikatos priežiūros paslaugas ekstremaliosios situacijos, krizių ar ka</w:t>
      </w:r>
      <w:r w:rsidR="008A4CB9">
        <w:rPr>
          <w:iCs/>
          <w:szCs w:val="24"/>
        </w:rPr>
        <w:t>rini</w:t>
      </w:r>
      <w:r w:rsidRPr="00373EC6">
        <w:rPr>
          <w:iCs/>
          <w:szCs w:val="24"/>
        </w:rPr>
        <w:t>o</w:t>
      </w:r>
      <w:r w:rsidR="008A4CB9">
        <w:rPr>
          <w:iCs/>
          <w:szCs w:val="24"/>
        </w:rPr>
        <w:t xml:space="preserve"> konflikto</w:t>
      </w:r>
      <w:r w:rsidRPr="00373EC6">
        <w:rPr>
          <w:iCs/>
          <w:szCs w:val="24"/>
        </w:rPr>
        <w:t xml:space="preserve"> atvejais</w:t>
      </w:r>
      <w:r w:rsidRPr="00373EC6">
        <w:rPr>
          <w:i/>
          <w:szCs w:val="24"/>
        </w:rPr>
        <w:t xml:space="preserve">. </w:t>
      </w:r>
      <w:r w:rsidRPr="00373EC6">
        <w:rPr>
          <w:iCs/>
          <w:szCs w:val="24"/>
        </w:rPr>
        <w:t xml:space="preserve">Ypač svarbios tampa taktinės medicinos bei šiuolaikinių pirmosios pagalbos principų mišrių traumų atveju žinios bei įgūdžiai sveikatos priežiūros specialistams. Krizių, ekstremaliosios situacijos ar </w:t>
      </w:r>
      <w:r w:rsidR="00B1069B">
        <w:rPr>
          <w:iCs/>
          <w:szCs w:val="24"/>
        </w:rPr>
        <w:t>konflikto</w:t>
      </w:r>
      <w:r w:rsidR="00B1069B" w:rsidRPr="00373EC6">
        <w:rPr>
          <w:iCs/>
          <w:szCs w:val="24"/>
        </w:rPr>
        <w:t xml:space="preserve"> </w:t>
      </w:r>
      <w:r w:rsidRPr="00373EC6">
        <w:rPr>
          <w:iCs/>
          <w:szCs w:val="24"/>
        </w:rPr>
        <w:t>metu taip pat labai svarbus tinkamai paruoštų gyventojų prisidėjimas teikiant pirmąją pagalbą, pirmąją psichologinę pagalbą. Todėl būtina stiprinti gyventojų pasirengimą</w:t>
      </w:r>
      <w:r w:rsidR="00B1069B">
        <w:rPr>
          <w:iCs/>
          <w:szCs w:val="24"/>
        </w:rPr>
        <w:t xml:space="preserve"> </w:t>
      </w:r>
      <w:r w:rsidR="00B1069B" w:rsidRPr="00B1069B">
        <w:rPr>
          <w:iCs/>
          <w:szCs w:val="24"/>
        </w:rPr>
        <w:t>teikti tokią pagalbą esant</w:t>
      </w:r>
      <w:r w:rsidRPr="00373EC6">
        <w:rPr>
          <w:iCs/>
          <w:szCs w:val="24"/>
        </w:rPr>
        <w:t xml:space="preserve"> karinėms grėsmėms ir kitiems pavojams.</w:t>
      </w:r>
    </w:p>
    <w:p w14:paraId="5A8F61C9" w14:textId="0F4FEE75" w:rsidR="00B1069B" w:rsidRPr="00B1069B" w:rsidRDefault="00B1069B" w:rsidP="00B1069B">
      <w:pPr>
        <w:rPr>
          <w:iCs/>
          <w:szCs w:val="24"/>
        </w:rPr>
      </w:pPr>
      <w:r w:rsidRPr="00B1069B">
        <w:rPr>
          <w:iCs/>
          <w:szCs w:val="24"/>
        </w:rPr>
        <w:t xml:space="preserve">Įgyvendinant 16.1. uždavinio veiklas numatoma finansuoti Lietuvos Respublikos sveikatos priežiūros specialistų ir kitų sveikatos srityje dirbančių specialistų (specialistai, kurie tiesiogiai neteikia sveikatos priežiūros paslaugų, tačiau dalyvauja organizuojant paslaugų teikimą ekstremaliosios situacijos, krizių ar konflikto atvejais, t. y. sveikatos priežiūros įstaigų vadovai, kiti darbuotojai) kompetencijų ir įgūdžių didinimą, įskaitant taktinę mediciną, siekiant paruošti specialistus operatyviai ir koordinuotai teikti sveikatos priežiūros paslaugas ekstremaliosios situacijos, krizių ar konflikto atvejais. Lietuvos Respublikos sveikatos priežiūros specialistų ir kitų sveikatos srityje dirbančių specialistų kompetencijų ir įgūdžių didinimo veiklos bus vykdomos Lietuvos Respublikos teritorijoje. Dalis taktinės medicinos srities mokymų bus vykdoma ne Lietuvos Respublikos teritorijoje. Taktinė medicina – tai medicinos sritis, orientuota į gyvybės gelbėjimą pavojingose, dinamiškose situacijose, tai veiksmai ir specializuotos priemonės, skirtos greitai ir efektyviai pagalbai kritinėse situacijose. Numatomos specializuotos sveikatos priežiūros paslaugas Lietuvoje teikiančių specialistų stažuotės Ukrainoje. Sveikatos apsaugos ministerijos Ekstremalių sveikatai situacijų centras stažuotes/mokymus organizuos bendradarbiaujant su Ukrainos gydymo įstaigomis. Sveikatos priežiūros specialistai įgis teorinių ir praktinių žinių, susijusių su taktinės medicinos principais, traumų specifika bei reagavimo struktūrų veikimo principais. </w:t>
      </w:r>
    </w:p>
    <w:p w14:paraId="6822FBAF" w14:textId="1C7B60C2" w:rsidR="00B1069B" w:rsidRDefault="00B1069B" w:rsidP="00B1069B">
      <w:pPr>
        <w:rPr>
          <w:iCs/>
          <w:szCs w:val="24"/>
        </w:rPr>
      </w:pPr>
      <w:r w:rsidRPr="00B1069B">
        <w:rPr>
          <w:iCs/>
          <w:szCs w:val="24"/>
        </w:rPr>
        <w:t xml:space="preserve">Taip pat numatoma finansuoti gyventojų (16+) pirmosios pagalbos ir pirmosios psichologinės pagalbos mokymus, kad jie galėtų efektyviai ir greitai reaguoti į nelaimingus atsitikimus ir mokėtų elgtis bei teikti pagalbą ekstremalių situacijų ir krizių metu. </w:t>
      </w:r>
    </w:p>
    <w:p w14:paraId="7B6DEE36" w14:textId="74D21AA0" w:rsidR="00373EC6" w:rsidRPr="00373EC6" w:rsidRDefault="00373EC6" w:rsidP="00B1069B">
      <w:r w:rsidRPr="00373EC6">
        <w:rPr>
          <w:b/>
          <w:bCs/>
          <w:color w:val="000000"/>
        </w:rPr>
        <w:t>Veikla „Stiprinti vietos gyventojų pasirengimą ekstremaliosioms situacijoms ir grėsmėms“</w:t>
      </w:r>
      <w:r w:rsidRPr="00373EC6">
        <w:rPr>
          <w:color w:val="000000"/>
        </w:rPr>
        <w:t>:</w:t>
      </w:r>
      <w:r w:rsidRPr="00373EC6">
        <w:rPr>
          <w:szCs w:val="24"/>
        </w:rPr>
        <w:t xml:space="preserve"> </w:t>
      </w:r>
      <w:bookmarkStart w:id="12" w:name="_Hlk210749011"/>
      <w:r w:rsidRPr="00373EC6">
        <w:rPr>
          <w:szCs w:val="24"/>
        </w:rPr>
        <w:t xml:space="preserve">Pastarųjų metų geopolitiniai įvykiai, taip pat klimato kaitos sukelti ekstremalūs reiškiniai ir visuomenės senėjimas išryškino kritinį visuomenės pasirengimo krizinėms situacijoms trūkumą. </w:t>
      </w:r>
      <w:bookmarkEnd w:id="12"/>
      <w:r w:rsidRPr="00373EC6">
        <w:rPr>
          <w:szCs w:val="24"/>
        </w:rPr>
        <w:t xml:space="preserve">Didelė dalis gyventojų nėra susipažinę su veiksmais, kurių reikėtų imtis nelaimės, karo ar kitos ekstremalios situacijos metu. 2024 m. apklausos duomenimis, 42 proc. gyventojų nežinotų, kaip elgtis stichinių ar žmogaus sukeltų nelaimių atveju. Tai </w:t>
      </w:r>
      <w:proofErr w:type="spellStart"/>
      <w:r w:rsidRPr="00373EC6">
        <w:rPr>
          <w:szCs w:val="24"/>
        </w:rPr>
        <w:t>indikuoja</w:t>
      </w:r>
      <w:proofErr w:type="spellEnd"/>
      <w:r w:rsidRPr="00373EC6">
        <w:rPr>
          <w:szCs w:val="24"/>
        </w:rPr>
        <w:t xml:space="preserve">, kad </w:t>
      </w:r>
      <w:r w:rsidRPr="00373EC6">
        <w:t>šiuo metu Lietuvoje vis dar trūksta priemonių, kurios kryptingai skatintų gyventojų civilinės parengties įgūdžių ugdymą.</w:t>
      </w:r>
    </w:p>
    <w:p w14:paraId="4358765E" w14:textId="18D7DCEE" w:rsidR="00373EC6" w:rsidRPr="00373EC6" w:rsidRDefault="00373EC6" w:rsidP="00B1069B">
      <w:r w:rsidRPr="00373EC6">
        <w:rPr>
          <w:szCs w:val="24"/>
        </w:rPr>
        <w:t>Civilinės parengties įgūdžių ugdymas – tai sritis, kuri tiesiogiai prisideda prie visuomenės saugumo ir įtraukties stiprinimo. Civilinės saugos žinių sklaida ir praktinių įgūdžių formavimas padidina gyventojų gebėjimą savarankiškai reaguoti į krizes</w:t>
      </w:r>
      <w:r w:rsidR="002B5A13">
        <w:rPr>
          <w:szCs w:val="24"/>
        </w:rPr>
        <w:t>, padėti kitiems</w:t>
      </w:r>
      <w:r w:rsidRPr="00373EC6">
        <w:rPr>
          <w:szCs w:val="24"/>
        </w:rPr>
        <w:t xml:space="preserve">. Šiame kontekste itin svarbus tampa gyventojų pasirengimas bei bendruomenių atsparumo stiprinimas, </w:t>
      </w:r>
      <w:r w:rsidRPr="00373EC6">
        <w:t>užtikrinant, kad krizės atveju kiekvienas žmogus turėtų ne tik teorinių žinių, bet ir praktinių gebėjimų veikti efektyviai ir bendradarbiauti su aplinkiniais.</w:t>
      </w:r>
    </w:p>
    <w:p w14:paraId="33C1CB97" w14:textId="77777777" w:rsidR="00373EC6" w:rsidRPr="00373EC6" w:rsidRDefault="00373EC6" w:rsidP="00B1069B">
      <w:pPr>
        <w:spacing w:after="240"/>
        <w:ind w:firstLine="0"/>
        <w:rPr>
          <w:szCs w:val="24"/>
        </w:rPr>
      </w:pPr>
      <w:r w:rsidRPr="00373EC6">
        <w:rPr>
          <w:szCs w:val="24"/>
        </w:rPr>
        <w:t xml:space="preserve">Ypatingas dėmesys turėtų būti skiriamas bendruomenių įtraukimui, įgalinant jas tapti </w:t>
      </w:r>
      <w:proofErr w:type="gramStart"/>
      <w:r w:rsidRPr="00373EC6">
        <w:rPr>
          <w:szCs w:val="24"/>
        </w:rPr>
        <w:t>aktyviais</w:t>
      </w:r>
      <w:proofErr w:type="gramEnd"/>
      <w:r w:rsidRPr="00373EC6">
        <w:rPr>
          <w:szCs w:val="24"/>
        </w:rPr>
        <w:t xml:space="preserve"> civilinės parengties stiprinimo veiklų dalyviais. Įtraukiant vietos bendruomenes galima pasiekti platesnę informacijos sklaidą, skatinti savitarpio pagalbą ir socialinį ryšį, kuris tampa itin svarbus krizės metu. Taip pat būtina atsižvelgti į socialinę atskirtį patiriančių asmenų poreikius – senjorų, žmonių su negalia, vienišų tėvų ar mažas pajamas gaunančių šeimų – kurie dažnai turi ribotas galimybes savarankiškai pasiruošti ekstremalioms situacijoms ir reikalauja papildomų pritaikytų sprendimų bei paramos priemonių.</w:t>
      </w:r>
    </w:p>
    <w:p w14:paraId="2CAC38B9" w14:textId="77777777" w:rsidR="00373EC6" w:rsidRPr="00373EC6" w:rsidRDefault="00373EC6" w:rsidP="00B1069B">
      <w:pPr>
        <w:ind w:firstLine="0"/>
        <w:rPr>
          <w:szCs w:val="24"/>
        </w:rPr>
      </w:pPr>
      <w:r w:rsidRPr="00373EC6">
        <w:rPr>
          <w:i/>
          <w:iCs/>
          <w:szCs w:val="24"/>
        </w:rPr>
        <w:t>2. Siūlomo pakeitimo indėlis siekiant ES tikslų.</w:t>
      </w:r>
    </w:p>
    <w:p w14:paraId="6608D504" w14:textId="77777777" w:rsidR="00373EC6" w:rsidRPr="00373EC6" w:rsidRDefault="00373EC6" w:rsidP="00B1069B">
      <w:pPr>
        <w:widowControl w:val="0"/>
        <w:tabs>
          <w:tab w:val="left" w:pos="284"/>
          <w:tab w:val="left" w:pos="567"/>
        </w:tabs>
        <w:spacing w:after="240"/>
        <w:textAlignment w:val="baseline"/>
        <w:rPr>
          <w:bCs/>
          <w:szCs w:val="24"/>
        </w:rPr>
      </w:pPr>
      <w:r w:rsidRPr="00373EC6">
        <w:rPr>
          <w:iCs/>
          <w:szCs w:val="24"/>
        </w:rPr>
        <w:t>Š</w:t>
      </w:r>
      <w:r w:rsidRPr="00373EC6">
        <w:rPr>
          <w:bCs/>
          <w:iCs/>
          <w:szCs w:val="24"/>
        </w:rPr>
        <w:t xml:space="preserve">iuo </w:t>
      </w:r>
      <w:r w:rsidRPr="00373EC6">
        <w:rPr>
          <w:bCs/>
          <w:szCs w:val="24"/>
        </w:rPr>
        <w:t xml:space="preserve">pakeitimu bus prisidedama prie </w:t>
      </w:r>
      <w:r w:rsidRPr="00373EC6">
        <w:rPr>
          <w:szCs w:val="24"/>
        </w:rPr>
        <w:t>ES strateginės darbotvarkės 2024–2029 m.</w:t>
      </w:r>
      <w:r w:rsidRPr="00373EC6">
        <w:rPr>
          <w:szCs w:val="24"/>
          <w:vertAlign w:val="superscript"/>
        </w:rPr>
        <w:footnoteReference w:id="29"/>
      </w:r>
      <w:r w:rsidRPr="00373EC6">
        <w:rPr>
          <w:szCs w:val="24"/>
        </w:rPr>
        <w:t xml:space="preserve">, Europos atsparumo stiprinimo bei Sanglaudos politikos tikslų įgyvendinimo. </w:t>
      </w:r>
      <w:r w:rsidRPr="00373EC6">
        <w:rPr>
          <w:iCs/>
          <w:szCs w:val="24"/>
        </w:rPr>
        <w:t>Taip pat siūlomi pakeitimai prisidės prie ES pasirengimo krizėms strategijos</w:t>
      </w:r>
      <w:r w:rsidRPr="00373EC6">
        <w:rPr>
          <w:iCs/>
          <w:szCs w:val="24"/>
          <w:vertAlign w:val="superscript"/>
        </w:rPr>
        <w:footnoteReference w:id="30"/>
      </w:r>
      <w:r w:rsidRPr="00373EC6">
        <w:rPr>
          <w:iCs/>
          <w:szCs w:val="24"/>
        </w:rPr>
        <w:t xml:space="preserve"> įgyvendinimo bei ES tikslo „Socialiai atsakingesnė ir įtraukesnė Europa, įgyvendinant Europos socialinių teisių ramstį“ siekimo. Finansuojant naujas veiklas bus stiprinamas sveikatos specialistų pasiruošimas operatyviai ir koordinuotai teikti asmens sveikatos priežiūros paslaugas įvairių krizių, ekstremalių situacijų, ar karo metu bei gyventojų sveikatos raštingumo ir psichologinio atsparumo didinimą, taip pat</w:t>
      </w:r>
      <w:r w:rsidRPr="00373EC6">
        <w:rPr>
          <w:bCs/>
          <w:szCs w:val="24"/>
        </w:rPr>
        <w:t xml:space="preserve"> bus prisidedama kuriant labiau įtraukią, saugią ir atsparią visuomenę, pasirengusią reaguoti į ateities iššūkius ir kurti bendrą Europos gerovę.</w:t>
      </w:r>
    </w:p>
    <w:p w14:paraId="7BE0E30D" w14:textId="77777777" w:rsidR="00373EC6" w:rsidRPr="00373EC6" w:rsidRDefault="00373EC6" w:rsidP="00B1069B">
      <w:pPr>
        <w:tabs>
          <w:tab w:val="left" w:pos="567"/>
        </w:tabs>
        <w:ind w:firstLine="0"/>
        <w:rPr>
          <w:i/>
          <w:iCs/>
          <w:szCs w:val="24"/>
        </w:rPr>
      </w:pPr>
      <w:r w:rsidRPr="00373EC6">
        <w:rPr>
          <w:i/>
          <w:iCs/>
          <w:szCs w:val="24"/>
        </w:rPr>
        <w:t>3. Siūlomo pakeitimo indėlis siekiant numatytų Partnerystės sutarties ir Investicijų programos tikslų ir prioritetų.</w:t>
      </w:r>
    </w:p>
    <w:p w14:paraId="7D735970" w14:textId="4669B70D" w:rsidR="00373EC6" w:rsidRPr="00373EC6" w:rsidRDefault="00373EC6" w:rsidP="00B1069B">
      <w:pPr>
        <w:widowControl w:val="0"/>
        <w:tabs>
          <w:tab w:val="left" w:pos="284"/>
          <w:tab w:val="left" w:pos="567"/>
        </w:tabs>
        <w:spacing w:after="240"/>
        <w:textAlignment w:val="baseline"/>
        <w:rPr>
          <w:bCs/>
          <w:szCs w:val="24"/>
        </w:rPr>
      </w:pPr>
      <w:r w:rsidRPr="00373EC6">
        <w:rPr>
          <w:bCs/>
          <w:szCs w:val="24"/>
        </w:rPr>
        <w:t>Siūlomas naujas 1</w:t>
      </w:r>
      <w:r w:rsidR="00816035">
        <w:rPr>
          <w:bCs/>
          <w:szCs w:val="24"/>
        </w:rPr>
        <w:t>6</w:t>
      </w:r>
      <w:r w:rsidRPr="00373EC6">
        <w:rPr>
          <w:bCs/>
          <w:szCs w:val="24"/>
        </w:rPr>
        <w:t>.1 uždavinys prisidės prie Partnerystės sutartyje nustatytų tikslų</w:t>
      </w:r>
      <w:r w:rsidR="002B5A13">
        <w:rPr>
          <w:bCs/>
          <w:szCs w:val="24"/>
        </w:rPr>
        <w:t xml:space="preserve">, </w:t>
      </w:r>
      <w:r w:rsidRPr="00373EC6">
        <w:rPr>
          <w:bCs/>
          <w:szCs w:val="24"/>
        </w:rPr>
        <w:t>ES politikos tikslo „Socialiai atsakingesnė Europa“ įgyvendinimo, stiprinant socialinę sanglaudą</w:t>
      </w:r>
      <w:r w:rsidR="002B5A13">
        <w:rPr>
          <w:bCs/>
          <w:szCs w:val="24"/>
        </w:rPr>
        <w:t>. Šis uždavinys</w:t>
      </w:r>
      <w:r w:rsidRPr="00373EC6">
        <w:rPr>
          <w:bCs/>
          <w:szCs w:val="24"/>
        </w:rPr>
        <w:t xml:space="preserve">. </w:t>
      </w:r>
      <w:r w:rsidR="002B5A13">
        <w:rPr>
          <w:bCs/>
          <w:szCs w:val="24"/>
        </w:rPr>
        <w:t>taip pat</w:t>
      </w:r>
      <w:r w:rsidR="002B5A13" w:rsidRPr="00373EC6">
        <w:rPr>
          <w:bCs/>
          <w:szCs w:val="24"/>
        </w:rPr>
        <w:t xml:space="preserve"> </w:t>
      </w:r>
      <w:r w:rsidRPr="00373EC6">
        <w:rPr>
          <w:bCs/>
          <w:szCs w:val="24"/>
        </w:rPr>
        <w:t>atliepia Investicijų programos prioritetą didinti visuomenės atsparumą krizinėms</w:t>
      </w:r>
      <w:r w:rsidR="002B5A13">
        <w:rPr>
          <w:bCs/>
          <w:szCs w:val="24"/>
        </w:rPr>
        <w:t>.</w:t>
      </w:r>
      <w:r w:rsidRPr="00373EC6">
        <w:rPr>
          <w:bCs/>
          <w:szCs w:val="24"/>
        </w:rPr>
        <w:t xml:space="preserve"> </w:t>
      </w:r>
    </w:p>
    <w:p w14:paraId="4D3B174C" w14:textId="77777777" w:rsidR="00373EC6" w:rsidRPr="00373EC6" w:rsidRDefault="00373EC6" w:rsidP="00B1069B">
      <w:pPr>
        <w:tabs>
          <w:tab w:val="left" w:pos="567"/>
        </w:tabs>
        <w:ind w:firstLine="0"/>
        <w:rPr>
          <w:i/>
          <w:iCs/>
          <w:szCs w:val="24"/>
        </w:rPr>
      </w:pPr>
      <w:r w:rsidRPr="00373EC6">
        <w:rPr>
          <w:i/>
          <w:iCs/>
          <w:szCs w:val="24"/>
        </w:rPr>
        <w:t>4. Siūlomo pakeitimo įtaka Investicijų programos stebėsenos rodikliams, jų pasiekimui.</w:t>
      </w:r>
    </w:p>
    <w:p w14:paraId="6EF990F4" w14:textId="7A10A7CE" w:rsidR="00373EC6" w:rsidRPr="00373EC6" w:rsidRDefault="00B01C5A" w:rsidP="00B1069B">
      <w:pPr>
        <w:widowControl w:val="0"/>
        <w:tabs>
          <w:tab w:val="left" w:pos="567"/>
        </w:tabs>
        <w:textAlignment w:val="baseline"/>
        <w:rPr>
          <w:iCs/>
        </w:rPr>
      </w:pPr>
      <w:r w:rsidRPr="00B01C5A">
        <w:rPr>
          <w:iCs/>
        </w:rPr>
        <w:t>Siūlomu pakeitimu Investicijų programa bus papildyta naujais 16.1. produkto ir rezultato rodikliais. Nustatyti Investicijų programos rodikliai prisidės prie Investicijų programos tikslų ir uždavinių įgyvendinimo. Detalesnė informacija pateikiama metodologiniuose dokumentuose.</w:t>
      </w:r>
    </w:p>
    <w:p w14:paraId="773AD261" w14:textId="77777777" w:rsidR="00373EC6" w:rsidRPr="00373EC6" w:rsidRDefault="00373EC6" w:rsidP="00B1069B">
      <w:pPr>
        <w:spacing w:before="240"/>
        <w:ind w:firstLine="0"/>
        <w:rPr>
          <w:i/>
          <w:iCs/>
          <w:szCs w:val="24"/>
        </w:rPr>
      </w:pPr>
      <w:r w:rsidRPr="00373EC6">
        <w:rPr>
          <w:i/>
          <w:iCs/>
          <w:szCs w:val="24"/>
        </w:rPr>
        <w:t>5. Siūlomo pakeitimo poveikis Investicijų programos finansavimo planui</w:t>
      </w:r>
    </w:p>
    <w:p w14:paraId="26A5C941" w14:textId="0F7BE4B1" w:rsidR="00373EC6" w:rsidRPr="00373EC6" w:rsidRDefault="00373EC6" w:rsidP="00B1069B">
      <w:pPr>
        <w:spacing w:after="240"/>
        <w:rPr>
          <w:szCs w:val="24"/>
        </w:rPr>
      </w:pPr>
      <w:r w:rsidRPr="00373EC6">
        <w:rPr>
          <w:iCs/>
        </w:rPr>
        <w:t>Siūlomas pakeitimas</w:t>
      </w:r>
      <w:r w:rsidRPr="00373EC6">
        <w:rPr>
          <w:i/>
        </w:rPr>
        <w:t xml:space="preserve"> </w:t>
      </w:r>
      <w:r w:rsidRPr="00373EC6">
        <w:rPr>
          <w:iCs/>
        </w:rPr>
        <w:t xml:space="preserve">turės įtakos ES </w:t>
      </w:r>
      <w:r w:rsidRPr="00373EC6">
        <w:t>investicijų</w:t>
      </w:r>
      <w:r w:rsidRPr="00373EC6">
        <w:rPr>
          <w:iCs/>
        </w:rPr>
        <w:t xml:space="preserve"> fondų lėšų panaudojimui ir ES fondų lėšų naudojimo plano vykdymui, nes lėšos bus perskirstomos naujai kuriamo 1</w:t>
      </w:r>
      <w:r w:rsidR="00816035">
        <w:rPr>
          <w:iCs/>
        </w:rPr>
        <w:t>6</w:t>
      </w:r>
      <w:r w:rsidRPr="00373EC6">
        <w:rPr>
          <w:iCs/>
        </w:rPr>
        <w:t>.</w:t>
      </w:r>
      <w:r w:rsidR="00A63BD5">
        <w:rPr>
          <w:iCs/>
        </w:rPr>
        <w:t>1</w:t>
      </w:r>
      <w:r w:rsidRPr="00373EC6">
        <w:rPr>
          <w:iCs/>
        </w:rPr>
        <w:t xml:space="preserve"> uždavinio veikloms. Detaliau apie lėšų perskirstymą skyriuje „Lėšų perkėlimai naujiems prioritetams“.</w:t>
      </w:r>
    </w:p>
    <w:p w14:paraId="41267963" w14:textId="77777777" w:rsidR="00373EC6" w:rsidRPr="00373EC6" w:rsidRDefault="00373EC6" w:rsidP="00B1069B">
      <w:pPr>
        <w:tabs>
          <w:tab w:val="left" w:pos="567"/>
        </w:tabs>
        <w:ind w:firstLine="0"/>
        <w:rPr>
          <w:i/>
          <w:iCs/>
          <w:szCs w:val="24"/>
        </w:rPr>
      </w:pPr>
      <w:r w:rsidRPr="00373EC6">
        <w:rPr>
          <w:i/>
          <w:iCs/>
          <w:szCs w:val="24"/>
        </w:rPr>
        <w:t>6. Siūlomo pakeitimo poveikis ES struktūrinių fondų lėšų panaudojimui ir Lietuvos Respublikos Vyriausybės tvirtinamo ES struktūrinių fondų lėšų naudojimo plano vykdymui.</w:t>
      </w:r>
    </w:p>
    <w:p w14:paraId="7C0B9C55" w14:textId="77777777" w:rsidR="00373EC6" w:rsidRPr="00373EC6" w:rsidRDefault="00373EC6" w:rsidP="00B1069B">
      <w:pPr>
        <w:tabs>
          <w:tab w:val="left" w:pos="567"/>
        </w:tabs>
        <w:ind w:firstLine="0"/>
        <w:rPr>
          <w:iCs/>
        </w:rPr>
      </w:pPr>
      <w:r w:rsidRPr="00373EC6">
        <w:rPr>
          <w:iCs/>
        </w:rPr>
        <w:tab/>
        <w:t>Detaliau apie lėšų perskirstymą skyriuje „Lėšų perkėlimai naujiems prioritetams“.</w:t>
      </w:r>
    </w:p>
    <w:p w14:paraId="6479731F" w14:textId="77777777" w:rsidR="00373EC6" w:rsidRPr="00373EC6" w:rsidRDefault="00373EC6" w:rsidP="00B1069B">
      <w:pPr>
        <w:tabs>
          <w:tab w:val="left" w:pos="567"/>
        </w:tabs>
        <w:ind w:firstLine="0"/>
        <w:rPr>
          <w:iCs/>
        </w:rPr>
      </w:pPr>
    </w:p>
    <w:p w14:paraId="22424B0C" w14:textId="77777777" w:rsidR="00373EC6" w:rsidRPr="00373EC6" w:rsidRDefault="00373EC6" w:rsidP="00B1069B">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6445DC94" w14:textId="59284C33" w:rsidR="00373EC6" w:rsidRPr="00373EC6" w:rsidRDefault="00373EC6" w:rsidP="00B1069B">
      <w:pPr>
        <w:widowControl w:val="0"/>
        <w:textAlignment w:val="baseline"/>
        <w:rPr>
          <w:iCs/>
        </w:rPr>
      </w:pPr>
      <w:r w:rsidRPr="00C6273A">
        <w:rPr>
          <w:iCs/>
        </w:rPr>
        <w:t>Siūlomas pakeitimas</w:t>
      </w:r>
      <w:r w:rsidRPr="00C6273A">
        <w:rPr>
          <w:i/>
        </w:rPr>
        <w:t xml:space="preserve"> </w:t>
      </w:r>
      <w:r w:rsidRPr="00C6273A">
        <w:rPr>
          <w:iCs/>
        </w:rPr>
        <w:t xml:space="preserve">turės įtakos ES </w:t>
      </w:r>
      <w:r w:rsidRPr="00C6273A">
        <w:t>investicijų</w:t>
      </w:r>
      <w:r w:rsidRPr="00C6273A">
        <w:rPr>
          <w:iCs/>
        </w:rPr>
        <w:t xml:space="preserve"> fondų lėšų panaudojimui ir ES fondų lėšų naudojimo plano vykdymui – šiam 1</w:t>
      </w:r>
      <w:r w:rsidR="00816035">
        <w:rPr>
          <w:iCs/>
        </w:rPr>
        <w:t>6</w:t>
      </w:r>
      <w:r w:rsidRPr="00C6273A">
        <w:rPr>
          <w:iCs/>
        </w:rPr>
        <w:t>.</w:t>
      </w:r>
      <w:r w:rsidR="00A63BD5" w:rsidRPr="00144E98">
        <w:rPr>
          <w:iCs/>
        </w:rPr>
        <w:t>1</w:t>
      </w:r>
      <w:r w:rsidRPr="00C6273A">
        <w:rPr>
          <w:iCs/>
        </w:rPr>
        <w:t xml:space="preserve"> uždaviniui perskirstoma 14,3 mln. Eur ESF+ lėšų. Iš jų 13,9 mln. Eur skiriama veikloms VVL regione ir 400 tūkst. Eur SR.</w:t>
      </w:r>
    </w:p>
    <w:p w14:paraId="672C1612" w14:textId="77777777" w:rsidR="00373EC6" w:rsidRPr="00373EC6" w:rsidRDefault="00373EC6" w:rsidP="00B1069B">
      <w:pPr>
        <w:tabs>
          <w:tab w:val="left" w:pos="567"/>
        </w:tabs>
        <w:rPr>
          <w:iCs/>
          <w:szCs w:val="24"/>
        </w:rPr>
      </w:pPr>
      <w:r w:rsidRPr="00373EC6">
        <w:rPr>
          <w:iCs/>
        </w:rPr>
        <w:t>Detaliau apie lėšų perskirstymą skyriuje „Lėšų perkėlimai naujiems prioritetams“.</w:t>
      </w:r>
    </w:p>
    <w:p w14:paraId="2157977E" w14:textId="77777777" w:rsidR="00373EC6" w:rsidRPr="00373EC6" w:rsidRDefault="00373EC6" w:rsidP="00B1069B">
      <w:pPr>
        <w:tabs>
          <w:tab w:val="left" w:pos="567"/>
        </w:tabs>
        <w:rPr>
          <w:szCs w:val="24"/>
        </w:rPr>
      </w:pPr>
    </w:p>
    <w:p w14:paraId="385B8647" w14:textId="77777777" w:rsidR="00373EC6" w:rsidRPr="00373EC6" w:rsidRDefault="00373EC6" w:rsidP="00B1069B">
      <w:pPr>
        <w:tabs>
          <w:tab w:val="left" w:pos="567"/>
        </w:tabs>
        <w:ind w:firstLine="0"/>
        <w:rPr>
          <w:i/>
          <w:iCs/>
          <w:szCs w:val="24"/>
        </w:rPr>
      </w:pPr>
      <w:r w:rsidRPr="00373EC6">
        <w:rPr>
          <w:i/>
          <w:iCs/>
          <w:szCs w:val="24"/>
        </w:rPr>
        <w:t>8. Siūlomo pakeitimo poveikio analizė (nurodoma esama situacija, numatomas (-i) pokytis (-</w:t>
      </w:r>
      <w:proofErr w:type="spellStart"/>
      <w:r w:rsidRPr="00373EC6">
        <w:rPr>
          <w:i/>
          <w:iCs/>
          <w:szCs w:val="24"/>
        </w:rPr>
        <w:t>čiai</w:t>
      </w:r>
      <w:proofErr w:type="spellEnd"/>
      <w:r w:rsidRPr="00373EC6">
        <w:rPr>
          <w:i/>
          <w:iCs/>
          <w:szCs w:val="24"/>
        </w:rPr>
        <w:t>) ir tikėtinas jo (jų) poveikis.</w:t>
      </w:r>
    </w:p>
    <w:p w14:paraId="2A3B32E7" w14:textId="386F6C5B" w:rsidR="00373EC6" w:rsidRPr="00373EC6" w:rsidRDefault="00373EC6" w:rsidP="00B1069B">
      <w:pPr>
        <w:widowControl w:val="0"/>
        <w:tabs>
          <w:tab w:val="left" w:pos="567"/>
        </w:tabs>
        <w:textAlignment w:val="baseline"/>
        <w:rPr>
          <w:szCs w:val="24"/>
        </w:rPr>
      </w:pPr>
      <w:r w:rsidRPr="00373EC6">
        <w:rPr>
          <w:b/>
          <w:bCs/>
          <w:szCs w:val="24"/>
        </w:rPr>
        <w:t>Veikla „</w:t>
      </w:r>
      <w:r w:rsidRPr="00373EC6">
        <w:rPr>
          <w:b/>
          <w:bCs/>
        </w:rPr>
        <w:t>Stiprinti sveikatos priežiūros ir kitų specialistų taktinės medicinos žinias ir specialiąsias kompetencijas, didinti gyventojų sveikatos raštingumą“:</w:t>
      </w:r>
      <w:r w:rsidRPr="00373EC6">
        <w:t xml:space="preserve"> </w:t>
      </w:r>
      <w:r w:rsidRPr="00373EC6">
        <w:rPr>
          <w:szCs w:val="24"/>
        </w:rPr>
        <w:t>Šiuo metu sveikatos priežiūros specialistus ruošiančios universitetų programos neapima specifinių žinių, kurios yra kritinės organizuojant medicininį evakavimą, pažangų traumų valdymą ar reikiamus chirurginius įgūdžius. Ypač svarbios tampa taktinės medicinos bei šiuolaikinių pirmosios pagalbos principų mišrių traumų atveju žinios. Šių metų pavasarį pradėtos organizuoti</w:t>
      </w:r>
      <w:r w:rsidRPr="00373EC6">
        <w:t xml:space="preserve"> </w:t>
      </w:r>
      <w:r w:rsidRPr="00373EC6">
        <w:rPr>
          <w:szCs w:val="24"/>
        </w:rPr>
        <w:t>Lietuvos medikų</w:t>
      </w:r>
      <w:r w:rsidRPr="00373EC6">
        <w:t xml:space="preserve"> </w:t>
      </w:r>
      <w:r w:rsidRPr="00373EC6">
        <w:rPr>
          <w:szCs w:val="24"/>
        </w:rPr>
        <w:t>stažuotės Ukrainoje, Sveikatos apsaugos ministerijai bendradarbiaujant su nevyriausybine organizacija ir gydymo įstaigomis. Tačiau keičiantis geopolitinei situacijai būtina parengti ženkliai didesnį skaičių sveikatos priežiūros ir kitų specialistų operatyviai ir koordinuotai teikti sveikatos priežiūros paslaugas ekstremaliosios situacijos, krizių ar k</w:t>
      </w:r>
      <w:r w:rsidR="002246AC">
        <w:rPr>
          <w:szCs w:val="24"/>
        </w:rPr>
        <w:t>onfliktų</w:t>
      </w:r>
      <w:r w:rsidRPr="00373EC6">
        <w:rPr>
          <w:szCs w:val="24"/>
        </w:rPr>
        <w:t xml:space="preserve"> atvejais. Taip pat labai svarbu stiprinti gyventojų pirmosios pagalbos ir pirmosios psichologinės pagalbos teikimo įgūdžius, kad jie galėtų efektyviai ir greitai reaguoti į nelaimingus atsitikimus ir mokėtų elgtis ekstremalių situacijų, krizių ar karo metu.</w:t>
      </w:r>
    </w:p>
    <w:p w14:paraId="3C1C8AFB" w14:textId="41169C6E" w:rsidR="00373EC6" w:rsidRPr="00373EC6" w:rsidRDefault="00373EC6" w:rsidP="00B1069B">
      <w:pPr>
        <w:rPr>
          <w:szCs w:val="24"/>
        </w:rPr>
      </w:pPr>
      <w:r w:rsidRPr="00373EC6">
        <w:rPr>
          <w:szCs w:val="24"/>
        </w:rPr>
        <w:t>Perkėlus lėšas į 1</w:t>
      </w:r>
      <w:r w:rsidR="00816035">
        <w:rPr>
          <w:szCs w:val="24"/>
        </w:rPr>
        <w:t>6</w:t>
      </w:r>
      <w:r w:rsidRPr="00373EC6">
        <w:rPr>
          <w:szCs w:val="24"/>
        </w:rPr>
        <w:t xml:space="preserve">.1 uždavinį </w:t>
      </w:r>
      <w:proofErr w:type="gramStart"/>
      <w:r w:rsidRPr="00373EC6">
        <w:rPr>
          <w:szCs w:val="24"/>
        </w:rPr>
        <w:t>bus sudarytos sąlygos kuo operatyviau</w:t>
      </w:r>
      <w:proofErr w:type="gramEnd"/>
      <w:r w:rsidRPr="00373EC6">
        <w:rPr>
          <w:szCs w:val="24"/>
        </w:rPr>
        <w:t xml:space="preserve"> pradėti vykdyti veiklas, skirtas sveikatos specialistų (ne mažiau nei 3 575 asmenų) paruošimui operatyviai ir koordinuotai teikti asmens sveikatos priežiūros paslaugas </w:t>
      </w:r>
      <w:r w:rsidR="002246AC" w:rsidRPr="002246AC">
        <w:rPr>
          <w:szCs w:val="24"/>
        </w:rPr>
        <w:t xml:space="preserve">krizių ar konfliktų atveju </w:t>
      </w:r>
      <w:r w:rsidRPr="00373EC6">
        <w:rPr>
          <w:szCs w:val="24"/>
        </w:rPr>
        <w:t xml:space="preserve">sužalotiems </w:t>
      </w:r>
      <w:r w:rsidR="002246AC">
        <w:rPr>
          <w:szCs w:val="24"/>
        </w:rPr>
        <w:t>asmenims,</w:t>
      </w:r>
      <w:r w:rsidRPr="00373EC6">
        <w:rPr>
          <w:szCs w:val="24"/>
        </w:rPr>
        <w:t xml:space="preserve"> taip pat vykdyti gyventojų (ne mažiau nei 18 965 asmenis 16+) pirmosios pagalbos ir pirmosios psichologinės pagalbos mokymus.</w:t>
      </w:r>
    </w:p>
    <w:p w14:paraId="2E0C8877" w14:textId="77777777" w:rsidR="00373EC6" w:rsidRPr="00373EC6" w:rsidRDefault="00373EC6" w:rsidP="00B1069B">
      <w:pPr>
        <w:widowControl w:val="0"/>
        <w:tabs>
          <w:tab w:val="left" w:pos="567"/>
        </w:tabs>
        <w:textAlignment w:val="baseline"/>
        <w:rPr>
          <w:szCs w:val="24"/>
        </w:rPr>
      </w:pPr>
      <w:r w:rsidRPr="00373EC6">
        <w:rPr>
          <w:b/>
          <w:bCs/>
          <w:color w:val="000000"/>
        </w:rPr>
        <w:t>Veikla „Stiprinti vietos gyventojų pasirengimą ekstremaliosioms situacijoms ir grėsmėms“</w:t>
      </w:r>
      <w:r w:rsidRPr="00373EC6">
        <w:rPr>
          <w:color w:val="000000"/>
        </w:rPr>
        <w:t xml:space="preserve">: </w:t>
      </w:r>
      <w:r w:rsidRPr="00373EC6">
        <w:rPr>
          <w:szCs w:val="24"/>
        </w:rPr>
        <w:t>Lietuvoje pastaraisiais metais vis dažniau susiduriama su įvairiomis grėsmėmis – tiek geopolitinėmis, tiek klimato sukeliamomis, taip pat socialinės atskirties ir būsto prieinamumo problemomis. Tačiau visuomenės civilinė parengtis – t. y. žinios ir gebėjimai, kaip elgtis ekstremalių situacijų metu – išlieka ribota. Dalis gyventojų neturi pakankamų įgūdžių ar informacijos, kaip reaguoti į krizes, o mokymų prieinamumas ir nuoseklumas yra nepakankamas.</w:t>
      </w:r>
    </w:p>
    <w:p w14:paraId="31DC096F" w14:textId="77777777" w:rsidR="00373EC6" w:rsidRDefault="00373EC6" w:rsidP="00B1069B">
      <w:pPr>
        <w:spacing w:after="240"/>
        <w:rPr>
          <w:szCs w:val="24"/>
        </w:rPr>
      </w:pPr>
      <w:r w:rsidRPr="00373EC6">
        <w:rPr>
          <w:szCs w:val="24"/>
        </w:rPr>
        <w:t xml:space="preserve">Siūlomas pakeitimas pagerins visuomenės atsparumą krizėms, nes daugiau gyventojų įgis praktinių žinių ir įgūdžių, kaip elgtis nelaimių ar karo grėsmės atvejais. Taip pat sustiprės bendruomenių įsitraukimas, formuosis </w:t>
      </w:r>
      <w:proofErr w:type="spellStart"/>
      <w:r w:rsidRPr="00373EC6">
        <w:rPr>
          <w:szCs w:val="24"/>
        </w:rPr>
        <w:t>sąmoningesnė</w:t>
      </w:r>
      <w:proofErr w:type="spellEnd"/>
      <w:r w:rsidRPr="00373EC6">
        <w:rPr>
          <w:szCs w:val="24"/>
        </w:rPr>
        <w:t xml:space="preserve"> ir labiau pasirengusi visuomenė, aktyviau dalyvaujanti civilinės saugos srityje.</w:t>
      </w:r>
    </w:p>
    <w:p w14:paraId="1E42C1AE" w14:textId="77777777" w:rsidR="00954C68" w:rsidRDefault="00954C68" w:rsidP="00B1069B">
      <w:pPr>
        <w:spacing w:after="240"/>
        <w:rPr>
          <w:szCs w:val="24"/>
        </w:rPr>
      </w:pPr>
    </w:p>
    <w:p w14:paraId="7C2CD12A" w14:textId="6762350E" w:rsidR="00A57097" w:rsidRPr="00373EC6" w:rsidRDefault="00A57097" w:rsidP="00B1069B">
      <w:pPr>
        <w:keepNext/>
        <w:keepLines/>
        <w:jc w:val="center"/>
        <w:outlineLvl w:val="0"/>
        <w:rPr>
          <w:rFonts w:eastAsia="MS Gothic"/>
          <w:b/>
          <w:color w:val="000000"/>
          <w:szCs w:val="28"/>
        </w:rPr>
      </w:pPr>
      <w:r w:rsidRPr="00373EC6">
        <w:rPr>
          <w:rFonts w:eastAsia="MS Gothic"/>
          <w:b/>
          <w:color w:val="000000"/>
          <w:szCs w:val="28"/>
        </w:rPr>
        <w:t>NAUJAI FORMUOJAMAS 1</w:t>
      </w:r>
      <w:r>
        <w:rPr>
          <w:rFonts w:eastAsia="MS Gothic"/>
          <w:b/>
          <w:color w:val="000000"/>
          <w:szCs w:val="28"/>
        </w:rPr>
        <w:t>7</w:t>
      </w:r>
      <w:r w:rsidRPr="00373EC6">
        <w:rPr>
          <w:rFonts w:eastAsia="MS Gothic"/>
          <w:b/>
          <w:color w:val="000000"/>
          <w:szCs w:val="28"/>
        </w:rPr>
        <w:t xml:space="preserve"> SPECIALUS PRIORITETAS:</w:t>
      </w:r>
    </w:p>
    <w:p w14:paraId="5E61390F" w14:textId="5B8A3B30" w:rsidR="00A57097" w:rsidRPr="00373EC6" w:rsidRDefault="00A57097" w:rsidP="00B1069B">
      <w:pPr>
        <w:keepNext/>
        <w:keepLines/>
        <w:spacing w:after="240"/>
        <w:jc w:val="center"/>
        <w:outlineLvl w:val="0"/>
        <w:rPr>
          <w:rFonts w:eastAsia="MS Gothic"/>
          <w:b/>
          <w:color w:val="000000"/>
          <w:szCs w:val="28"/>
        </w:rPr>
      </w:pPr>
      <w:r w:rsidRPr="00373EC6">
        <w:rPr>
          <w:rFonts w:eastAsia="MS Gothic"/>
          <w:b/>
          <w:color w:val="000000"/>
          <w:szCs w:val="28"/>
        </w:rPr>
        <w:t>„</w:t>
      </w:r>
      <w:r>
        <w:rPr>
          <w:b/>
          <w:bCs/>
        </w:rPr>
        <w:t xml:space="preserve">Socialinio būsto </w:t>
      </w:r>
      <w:r w:rsidR="00715ECC">
        <w:rPr>
          <w:b/>
          <w:bCs/>
        </w:rPr>
        <w:t xml:space="preserve">fondo </w:t>
      </w:r>
      <w:r>
        <w:rPr>
          <w:b/>
          <w:bCs/>
        </w:rPr>
        <w:t>plėtra“</w:t>
      </w:r>
    </w:p>
    <w:p w14:paraId="4514BA0C" w14:textId="0E80B759" w:rsidR="00373EC6" w:rsidRPr="00373EC6" w:rsidRDefault="00373EC6" w:rsidP="00B1069B">
      <w:pPr>
        <w:keepNext/>
        <w:keepLines/>
        <w:spacing w:before="40" w:after="240"/>
        <w:ind w:firstLine="0"/>
        <w:outlineLvl w:val="1"/>
        <w:rPr>
          <w:rFonts w:eastAsia="MS Gothic"/>
          <w:b/>
          <w:color w:val="000000"/>
          <w:szCs w:val="26"/>
        </w:rPr>
      </w:pPr>
      <w:r w:rsidRPr="00373EC6">
        <w:rPr>
          <w:rFonts w:eastAsia="MS Gothic"/>
          <w:b/>
          <w:color w:val="000000"/>
          <w:szCs w:val="26"/>
        </w:rPr>
        <w:t>Konkretus uždavinys – 1</w:t>
      </w:r>
      <w:r w:rsidR="00A57097">
        <w:rPr>
          <w:rFonts w:eastAsia="MS Gothic"/>
          <w:b/>
          <w:color w:val="000000"/>
          <w:szCs w:val="26"/>
        </w:rPr>
        <w:t>7.1</w:t>
      </w:r>
      <w:r w:rsidRPr="00373EC6">
        <w:rPr>
          <w:rFonts w:eastAsia="MS Gothic"/>
          <w:b/>
          <w:color w:val="000000"/>
          <w:szCs w:val="26"/>
        </w:rPr>
        <w:t xml:space="preserve"> „</w:t>
      </w:r>
      <w:r w:rsidR="004120F8" w:rsidRPr="004120F8">
        <w:rPr>
          <w:rFonts w:eastAsia="MS Gothic"/>
          <w:b/>
          <w:color w:val="000000"/>
          <w:szCs w:val="26"/>
        </w:rPr>
        <w:t>Skatinti galimybes gauti prieinamą ir tvarų būstą</w:t>
      </w:r>
      <w:r w:rsidRPr="00373EC6">
        <w:rPr>
          <w:rFonts w:eastAsia="MS Gothic"/>
          <w:b/>
          <w:color w:val="000000"/>
          <w:szCs w:val="26"/>
        </w:rPr>
        <w:t>“</w:t>
      </w:r>
    </w:p>
    <w:p w14:paraId="4732453C" w14:textId="77777777" w:rsidR="00373EC6" w:rsidRPr="00373EC6" w:rsidRDefault="00373EC6" w:rsidP="00B1069B">
      <w:pPr>
        <w:tabs>
          <w:tab w:val="left" w:pos="567"/>
        </w:tabs>
        <w:ind w:firstLine="0"/>
        <w:rPr>
          <w:i/>
          <w:iCs/>
          <w:szCs w:val="24"/>
        </w:rPr>
      </w:pPr>
      <w:r w:rsidRPr="00373EC6">
        <w:rPr>
          <w:i/>
          <w:iCs/>
          <w:szCs w:val="24"/>
        </w:rPr>
        <w:t>1. Siūlomo pakeitimo priežastys ir svarba</w:t>
      </w:r>
    </w:p>
    <w:p w14:paraId="6E96F7B2" w14:textId="512E6513" w:rsidR="00373EC6" w:rsidRPr="00373EC6" w:rsidRDefault="00373EC6" w:rsidP="00B1069B">
      <w:pPr>
        <w:widowControl w:val="0"/>
        <w:tabs>
          <w:tab w:val="left" w:pos="567"/>
        </w:tabs>
        <w:textAlignment w:val="baseline"/>
        <w:rPr>
          <w:szCs w:val="24"/>
        </w:rPr>
      </w:pPr>
      <w:r w:rsidRPr="00373EC6">
        <w:rPr>
          <w:szCs w:val="24"/>
        </w:rPr>
        <w:t>Lietuva, atsižvelgdama į Sanglaudos politikos reglamentų pakeitimus ir atliepdama 4 politikos tikslo „Socialiai atsakingesnė Europa“ naują konkretų tikslą „</w:t>
      </w:r>
      <w:proofErr w:type="spellStart"/>
      <w:r w:rsidRPr="00373EC6">
        <w:rPr>
          <w:szCs w:val="24"/>
        </w:rPr>
        <w:t>xi</w:t>
      </w:r>
      <w:proofErr w:type="spellEnd"/>
      <w:r w:rsidRPr="00373EC6">
        <w:rPr>
          <w:szCs w:val="24"/>
        </w:rPr>
        <w:t xml:space="preserve">) </w:t>
      </w:r>
      <w:r w:rsidR="004120F8">
        <w:rPr>
          <w:szCs w:val="24"/>
        </w:rPr>
        <w:t>s</w:t>
      </w:r>
      <w:r w:rsidR="004120F8" w:rsidRPr="004120F8">
        <w:rPr>
          <w:szCs w:val="24"/>
        </w:rPr>
        <w:t>katinti galimybes gauti prieinamą ir tvarų būstą</w:t>
      </w:r>
      <w:r w:rsidRPr="00373EC6">
        <w:rPr>
          <w:szCs w:val="24"/>
        </w:rPr>
        <w:t>“, kuris numatomas Reglament</w:t>
      </w:r>
      <w:r w:rsidR="002265ED">
        <w:rPr>
          <w:szCs w:val="24"/>
        </w:rPr>
        <w:t>e</w:t>
      </w:r>
      <w:r w:rsidRPr="00373EC6">
        <w:rPr>
          <w:szCs w:val="24"/>
        </w:rPr>
        <w:t xml:space="preserve"> </w:t>
      </w:r>
      <w:r w:rsidR="002265ED" w:rsidRPr="002265ED">
        <w:rPr>
          <w:szCs w:val="24"/>
        </w:rPr>
        <w:t>(ES) 2025/1914</w:t>
      </w:r>
      <w:r w:rsidRPr="00373EC6">
        <w:rPr>
          <w:szCs w:val="24"/>
        </w:rPr>
        <w:t xml:space="preserve">, siūlo į Investicijų programą įtraukti </w:t>
      </w:r>
      <w:r w:rsidR="008D4DBB">
        <w:rPr>
          <w:szCs w:val="24"/>
        </w:rPr>
        <w:t xml:space="preserve">to paties pavadinimo </w:t>
      </w:r>
      <w:r w:rsidRPr="00373EC6">
        <w:rPr>
          <w:szCs w:val="24"/>
        </w:rPr>
        <w:t>konkretų uždavinį 1</w:t>
      </w:r>
      <w:r w:rsidR="008B6D29">
        <w:rPr>
          <w:szCs w:val="24"/>
        </w:rPr>
        <w:t>7</w:t>
      </w:r>
      <w:r w:rsidRPr="00373EC6">
        <w:rPr>
          <w:szCs w:val="24"/>
        </w:rPr>
        <w:t>.</w:t>
      </w:r>
      <w:r w:rsidR="008B6D29">
        <w:rPr>
          <w:szCs w:val="24"/>
        </w:rPr>
        <w:t>1</w:t>
      </w:r>
      <w:r w:rsidRPr="00373EC6">
        <w:rPr>
          <w:szCs w:val="24"/>
        </w:rPr>
        <w:t xml:space="preserve"> </w:t>
      </w:r>
      <w:proofErr w:type="gramStart"/>
      <w:r w:rsidRPr="00373EC6">
        <w:rPr>
          <w:szCs w:val="24"/>
        </w:rPr>
        <w:t>(</w:t>
      </w:r>
      <w:proofErr w:type="gramEnd"/>
      <w:r w:rsidRPr="00373EC6">
        <w:rPr>
          <w:szCs w:val="24"/>
        </w:rPr>
        <w:t>toliau – 1</w:t>
      </w:r>
      <w:r w:rsidR="008B6D29">
        <w:rPr>
          <w:szCs w:val="24"/>
        </w:rPr>
        <w:t>7</w:t>
      </w:r>
      <w:r w:rsidRPr="00373EC6">
        <w:rPr>
          <w:szCs w:val="24"/>
        </w:rPr>
        <w:t>.</w:t>
      </w:r>
      <w:r w:rsidR="008B6D29">
        <w:rPr>
          <w:szCs w:val="24"/>
        </w:rPr>
        <w:t>1</w:t>
      </w:r>
      <w:r w:rsidRPr="00373EC6">
        <w:rPr>
          <w:szCs w:val="24"/>
        </w:rPr>
        <w:t xml:space="preserve"> uždavinys)</w:t>
      </w:r>
      <w:r w:rsidR="00715ECC">
        <w:rPr>
          <w:szCs w:val="24"/>
        </w:rPr>
        <w:t xml:space="preserve">, po naujai kuriamu 17 specialiu prioritetu </w:t>
      </w:r>
      <w:r w:rsidR="00715ECC" w:rsidRPr="00715ECC">
        <w:rPr>
          <w:szCs w:val="24"/>
        </w:rPr>
        <w:t>„Socialinio būsto fondo plėtra“</w:t>
      </w:r>
      <w:r w:rsidRPr="00373EC6">
        <w:rPr>
          <w:szCs w:val="24"/>
        </w:rPr>
        <w:t>.</w:t>
      </w:r>
    </w:p>
    <w:p w14:paraId="30A94CE5" w14:textId="77777777" w:rsidR="00373EC6" w:rsidRPr="00373EC6" w:rsidRDefault="00373EC6" w:rsidP="00B1069B">
      <w:pPr>
        <w:rPr>
          <w:iCs/>
        </w:rPr>
      </w:pPr>
      <w:r w:rsidRPr="00373EC6">
        <w:rPr>
          <w:iCs/>
        </w:rPr>
        <w:t>Šiuo metu, atsižvelgiant į finansines galimybės, socialinio būsto fondą numatyta plėsti dviem tikslinėms grupėms: asmenims su negalia ir gausioms šeimoms. Pagal patvirtintus Regionų plėtros planus suplanuota patenkinti 45 proc. minėtų tikslinių grupių socialinio būsto poreikio (savivaldybių teikiamais duomenimis į Socialinės paramos šeimai informacinę sistemą, 2024 m. socialinio būsto nuomos laukė 2539 asmenys su negalia ir gausios šeimos (iš viso 6022 šeimos nariai</w:t>
      </w:r>
      <w:proofErr w:type="gramStart"/>
      <w:r w:rsidRPr="00373EC6">
        <w:rPr>
          <w:iCs/>
        </w:rPr>
        <w:t>))</w:t>
      </w:r>
      <w:proofErr w:type="gramEnd"/>
      <w:r w:rsidRPr="00373EC6">
        <w:rPr>
          <w:iCs/>
        </w:rPr>
        <w:t>.</w:t>
      </w:r>
    </w:p>
    <w:p w14:paraId="69F7AFF3" w14:textId="77777777" w:rsidR="00373EC6" w:rsidRPr="00373EC6" w:rsidRDefault="00373EC6" w:rsidP="00B1069B">
      <w:pPr>
        <w:rPr>
          <w:iCs/>
        </w:rPr>
      </w:pPr>
      <w:r w:rsidRPr="00373EC6">
        <w:rPr>
          <w:iCs/>
        </w:rPr>
        <w:t>Be asmenų su negalia ir gausių šeimų socialinio būsto nuomos taip pat laukia jaunos šeimos, likę be tėvų globos asmenys, vieni gyvenantys asmenys ir kt. Iš viso 2024 m. į Asmenų ir šeimų, turinčių teisę į socialinio būsto nuomą, sąrašus buvo įrašyti 10378 asmenys (šeimos) (iš viso 19036 šeimos nariai).</w:t>
      </w:r>
    </w:p>
    <w:p w14:paraId="5E25F769" w14:textId="77777777" w:rsidR="00373EC6" w:rsidRPr="00373EC6" w:rsidRDefault="00373EC6" w:rsidP="00B1069B">
      <w:pPr>
        <w:spacing w:after="240"/>
        <w:rPr>
          <w:szCs w:val="24"/>
        </w:rPr>
      </w:pPr>
      <w:r w:rsidRPr="00373EC6">
        <w:rPr>
          <w:iCs/>
        </w:rPr>
        <w:t>Atsižvelgiant į nuolat augantį poreikį ir tą patvirtinančius statistinius duomenis, būtina plėsti tikslinę grupę, t. y. sudaryti sąlygas plėsti socialinio būsto fondą visoms į Asmenų ir šeimų, turinčių teisę į socialinio būsto nuomą, sąrašus įrašytoms grupėms.</w:t>
      </w:r>
    </w:p>
    <w:p w14:paraId="719153D4" w14:textId="77777777" w:rsidR="00373EC6" w:rsidRPr="00373EC6" w:rsidRDefault="00373EC6" w:rsidP="00B1069B">
      <w:pPr>
        <w:widowControl w:val="0"/>
        <w:ind w:firstLine="0"/>
        <w:textAlignment w:val="baseline"/>
        <w:rPr>
          <w:i/>
          <w:iCs/>
          <w:szCs w:val="24"/>
        </w:rPr>
      </w:pPr>
      <w:r w:rsidRPr="00373EC6">
        <w:rPr>
          <w:i/>
          <w:iCs/>
          <w:szCs w:val="24"/>
        </w:rPr>
        <w:t>2. Siūlomo pakeitimo indėlis siekiant ES tikslų.</w:t>
      </w:r>
    </w:p>
    <w:p w14:paraId="6F49E04D" w14:textId="77777777" w:rsidR="00373EC6" w:rsidRPr="00373EC6" w:rsidRDefault="00373EC6" w:rsidP="00B1069B">
      <w:pPr>
        <w:widowControl w:val="0"/>
        <w:textAlignment w:val="baseline"/>
        <w:rPr>
          <w:iCs/>
        </w:rPr>
      </w:pPr>
      <w:r w:rsidRPr="00373EC6">
        <w:rPr>
          <w:iCs/>
        </w:rPr>
        <w:t>Siūlomi Investicijų programos pakeitimai prisidėtų prie ES pagrindinių teisių chartijos, Europos socialinės chartijos, Europos socialinių teisių ramsčio, Europos Tarybos rekomendacijų Lietuvai („&lt;...&gt;gerinant galimybes gauti socialinį būstą ir tokio būsto kokybę&lt;...&gt;“), Vaiko garantijų sistemos, Lisabonos deklaracijoje įtvirtintų tikslų ir kt. įgyvendinimo.</w:t>
      </w:r>
    </w:p>
    <w:p w14:paraId="002EE695" w14:textId="77777777" w:rsidR="00373EC6" w:rsidRPr="00373EC6" w:rsidRDefault="00373EC6" w:rsidP="00B1069B">
      <w:pPr>
        <w:widowControl w:val="0"/>
        <w:textAlignment w:val="baseline"/>
        <w:rPr>
          <w:iCs/>
        </w:rPr>
      </w:pPr>
      <w:r w:rsidRPr="00373EC6">
        <w:rPr>
          <w:iCs/>
        </w:rPr>
        <w:t>Vadovaujantis ES pagrindinių teisių chartija, siekdama įveikti socialinę atskirtį ir skurdą, ES pripažįsta ir gerbia teisę į socialinę paramą ir paramą aprūpinant būstu, kad pagal ES teisės ir nacionalinių teisės aktų nustatytas taisykles bei praktiką būtų užtikrintos tinkamos gyvenimo sąlygos visiems neturintiems pakankamai lėšų (34 straipsnio 3 dalis). Socialinio būsto fondo plėtra prisidėtų prie šių ES tikslų įgyvendinimo.</w:t>
      </w:r>
    </w:p>
    <w:p w14:paraId="2250984E" w14:textId="590D3628" w:rsidR="00373EC6" w:rsidRPr="00373EC6" w:rsidRDefault="00373EC6" w:rsidP="00B1069B">
      <w:pPr>
        <w:widowControl w:val="0"/>
        <w:textAlignment w:val="baseline"/>
        <w:rPr>
          <w:iCs/>
        </w:rPr>
      </w:pPr>
      <w:r w:rsidRPr="00373EC6">
        <w:rPr>
          <w:iCs/>
        </w:rPr>
        <w:t>Siekdama įgyvendinti žmogaus teisę į apsaugą nuo skurdo ir socialinės atskirties bei teisę į būstą, Lietuvos Respublika, be kita ko, įsipareigojo laikytis 1996 metų Europos socialinės chartijos (pataisytos)</w:t>
      </w:r>
      <w:r w:rsidR="00B82828">
        <w:rPr>
          <w:rStyle w:val="Puslapioinaosnuoroda"/>
          <w:iCs/>
        </w:rPr>
        <w:footnoteReference w:id="31"/>
      </w:r>
      <w:r w:rsidRPr="00373EC6">
        <w:rPr>
          <w:iCs/>
        </w:rPr>
        <w:t xml:space="preserve"> II dalies 15, 16 straipsniuose ir 31 straipsnio 1 dalies 1 ir 2 punktuose numatytų įsipareigojimų, kuriuos įgyvendinti būtina plėsti socialinio būsto fondą, siekiant didinti būsto prieinamumą ne tik asmenims su negalia ir gausioms šeimoms, bet ir kitiems mažesnes pajamas gaunantiems asmenims (šeimoms). Taip pat siūlomi pakeitimai prisidėtų prie Europos socialinių teisių ramsčio veiksmų plane nustatyto 19 principo</w:t>
      </w:r>
      <w:r w:rsidRPr="00373EC6">
        <w:rPr>
          <w:iCs/>
          <w:vertAlign w:val="superscript"/>
        </w:rPr>
        <w:footnoteReference w:id="32"/>
      </w:r>
      <w:r w:rsidRPr="00373EC6">
        <w:rPr>
          <w:iCs/>
        </w:rPr>
        <w:t xml:space="preserve"> įgyvendinimo, o padidinus socialinio būsto fondo plėtros apimtis, būtų atliepiama Europos Tarybos rekomendacija Lietuvai gerinti socialinio būsto kokybę ir prieinamumą.</w:t>
      </w:r>
    </w:p>
    <w:p w14:paraId="08EFA854" w14:textId="7646AEAE" w:rsidR="00373EC6" w:rsidRPr="00373EC6" w:rsidRDefault="00373EC6" w:rsidP="00B1069B">
      <w:pPr>
        <w:widowControl w:val="0"/>
        <w:textAlignment w:val="baseline"/>
        <w:rPr>
          <w:iCs/>
        </w:rPr>
      </w:pPr>
      <w:r w:rsidRPr="00373EC6">
        <w:rPr>
          <w:iCs/>
        </w:rPr>
        <w:t>Tarybos rekomendacijos (ES) 2021/1004 2021 m. birželio 14 d., kuria nustatyta Europos vaiko garantijų sistema</w:t>
      </w:r>
      <w:r w:rsidR="0054384C" w:rsidRPr="00373EC6">
        <w:rPr>
          <w:iCs/>
          <w:vertAlign w:val="superscript"/>
        </w:rPr>
        <w:footnoteReference w:id="33"/>
      </w:r>
      <w:r w:rsidRPr="00373EC6">
        <w:rPr>
          <w:iCs/>
        </w:rPr>
        <w:t>, tikslas – užkirsti kelią socialinei atskirčiai ir su ja kovoti, užtikrinant galimybę pažeidžiamiems vaikams naudotis pagrindinių paslaugų rinkiniu, taip pat tokiu būdu prisidedant prie vaiko teisių puoselėjimo kovojant su vaikų skurdu ir skatinant lygias galimybes. Ši rekomendacija taikoma pažeidžiamiems vaikams. Remiantis ja, valstybės narės turi siekti užtikrinti galimybę gauti, be kita ko, tinkamą būstą vaikams, kuriems gresia skurdas ar socialinė atskirtis</w:t>
      </w:r>
      <w:r w:rsidRPr="00373EC6">
        <w:rPr>
          <w:iCs/>
          <w:vertAlign w:val="superscript"/>
        </w:rPr>
        <w:footnoteReference w:id="34"/>
      </w:r>
      <w:r w:rsidRPr="00373EC6">
        <w:rPr>
          <w:iCs/>
        </w:rPr>
        <w:t>. Europos vaiko garantijų sistemai remti suteikiamos Sąjungos lėšos ir kitos paramos priemonės.</w:t>
      </w:r>
    </w:p>
    <w:p w14:paraId="6D196505" w14:textId="53F4F156" w:rsidR="00373EC6" w:rsidRPr="00373EC6" w:rsidRDefault="00373EC6" w:rsidP="00B1069B">
      <w:pPr>
        <w:widowControl w:val="0"/>
        <w:spacing w:after="240"/>
        <w:textAlignment w:val="baseline"/>
        <w:rPr>
          <w:iCs/>
        </w:rPr>
      </w:pPr>
      <w:r w:rsidRPr="00373EC6">
        <w:rPr>
          <w:iCs/>
        </w:rPr>
        <w:t xml:space="preserve">Siūlomais pakeitimais būtų prisidedama prie prisiimtų šalies įsipareigojimų benamystės mažinimo kontekste pagal 2021 m. birželio 21 d. Lisabonos deklaraciją, kuria buvo sukurta Europos kovos su benamyste platforma, šiuo tikslu naudojantis ES teikiamomis finansavimo galimybėmis, didinant socialinio būsto fondo apimtis. Platformos tikslas – paspartinti benamystės panaikinimą iki 2030 m. siekiant platesnio tikslo iki 2030 m. sumažinti skurstančiųjų skaičių </w:t>
      </w:r>
      <w:r w:rsidR="00AD6A9D">
        <w:rPr>
          <w:iCs/>
        </w:rPr>
        <w:t>ES</w:t>
      </w:r>
      <w:r w:rsidRPr="00373EC6">
        <w:rPr>
          <w:iCs/>
        </w:rPr>
        <w:t xml:space="preserve"> bent 15 mln. ir toliau numato priemones būsto prieinamumo problemoms spręsti</w:t>
      </w:r>
      <w:r w:rsidRPr="00373EC6">
        <w:rPr>
          <w:iCs/>
          <w:vertAlign w:val="superscript"/>
        </w:rPr>
        <w:footnoteReference w:id="35"/>
      </w:r>
      <w:r w:rsidRPr="00373EC6">
        <w:rPr>
          <w:iCs/>
        </w:rPr>
        <w:t xml:space="preserve">. Siūlomi pakeitimai būtų suderinami ir su ateities </w:t>
      </w:r>
      <w:r w:rsidR="00AD6A9D">
        <w:rPr>
          <w:iCs/>
        </w:rPr>
        <w:t>ES</w:t>
      </w:r>
      <w:r w:rsidRPr="00373EC6">
        <w:rPr>
          <w:iCs/>
        </w:rPr>
        <w:t xml:space="preserve"> iniciatyvomis.</w:t>
      </w:r>
    </w:p>
    <w:p w14:paraId="02456E1A" w14:textId="77777777" w:rsidR="00373EC6" w:rsidRPr="00373EC6" w:rsidRDefault="00373EC6" w:rsidP="00B1069B">
      <w:pPr>
        <w:widowControl w:val="0"/>
        <w:tabs>
          <w:tab w:val="left" w:pos="567"/>
        </w:tabs>
        <w:ind w:firstLine="0"/>
        <w:textAlignment w:val="baseline"/>
        <w:rPr>
          <w:i/>
          <w:szCs w:val="24"/>
        </w:rPr>
      </w:pPr>
      <w:r w:rsidRPr="00373EC6">
        <w:rPr>
          <w:i/>
          <w:szCs w:val="24"/>
        </w:rPr>
        <w:t>3. Siūlomo pakeitimo indėlis siekiant numatytų Partnerystės sutarties</w:t>
      </w:r>
      <w:r w:rsidRPr="00373EC6">
        <w:rPr>
          <w:rFonts w:eastAsia="Calibri"/>
          <w:i/>
          <w:szCs w:val="24"/>
          <w:lang w:eastAsia="lt-LT"/>
        </w:rPr>
        <w:t xml:space="preserve"> </w:t>
      </w:r>
      <w:r w:rsidRPr="00373EC6">
        <w:rPr>
          <w:i/>
          <w:szCs w:val="24"/>
        </w:rPr>
        <w:t>ir Investicijų programos tikslų ir prioritetų.</w:t>
      </w:r>
    </w:p>
    <w:p w14:paraId="3C9D8388" w14:textId="05E75A8D" w:rsidR="00373EC6" w:rsidRPr="00373EC6" w:rsidRDefault="00373EC6" w:rsidP="00B1069B">
      <w:pPr>
        <w:widowControl w:val="0"/>
        <w:tabs>
          <w:tab w:val="left" w:pos="567"/>
        </w:tabs>
        <w:spacing w:after="240"/>
        <w:textAlignment w:val="baseline"/>
        <w:rPr>
          <w:szCs w:val="24"/>
        </w:rPr>
      </w:pPr>
      <w:r w:rsidRPr="00373EC6">
        <w:rPr>
          <w:iCs/>
        </w:rPr>
        <w:t xml:space="preserve">Siūlomi investicijų programos pakeitimai prisidėtų prie Investicijų programos 4 prioriteto „Socialiai atsakingesnė Lietuva“ </w:t>
      </w:r>
      <w:r w:rsidRPr="00373EC6">
        <w:rPr>
          <w:bCs/>
          <w:iCs/>
          <w:lang w:bidi="lt-LT"/>
        </w:rPr>
        <w:t>įgyvendinimo.</w:t>
      </w:r>
    </w:p>
    <w:p w14:paraId="01CBD912" w14:textId="77777777" w:rsidR="00373EC6" w:rsidRPr="00373EC6" w:rsidRDefault="00373EC6" w:rsidP="00B1069B">
      <w:pPr>
        <w:widowControl w:val="0"/>
        <w:tabs>
          <w:tab w:val="left" w:pos="567"/>
        </w:tabs>
        <w:ind w:firstLine="0"/>
        <w:textAlignment w:val="baseline"/>
        <w:rPr>
          <w:i/>
          <w:szCs w:val="24"/>
        </w:rPr>
      </w:pPr>
      <w:r w:rsidRPr="00373EC6">
        <w:rPr>
          <w:i/>
          <w:szCs w:val="24"/>
        </w:rPr>
        <w:t>4. Siūlomo pakeitimo įtaka Investicijų programos stebėsenos rodikliams, jų pasiekimui.</w:t>
      </w:r>
    </w:p>
    <w:p w14:paraId="045337CC" w14:textId="143A7918" w:rsidR="00373EC6" w:rsidRPr="00373EC6" w:rsidRDefault="00373EC6" w:rsidP="00B1069B">
      <w:pPr>
        <w:widowControl w:val="0"/>
        <w:tabs>
          <w:tab w:val="left" w:pos="567"/>
        </w:tabs>
        <w:spacing w:after="240"/>
        <w:textAlignment w:val="baseline"/>
        <w:rPr>
          <w:iCs/>
        </w:rPr>
      </w:pPr>
      <w:r w:rsidRPr="00373EC6">
        <w:rPr>
          <w:iCs/>
        </w:rPr>
        <w:t>Siūlomu pakeitimu Investicijų programa papildyta naujojo specialaus 1</w:t>
      </w:r>
      <w:r w:rsidR="008B6D29">
        <w:rPr>
          <w:iCs/>
        </w:rPr>
        <w:t>7</w:t>
      </w:r>
      <w:r w:rsidRPr="00373EC6">
        <w:rPr>
          <w:iCs/>
        </w:rPr>
        <w:t xml:space="preserve"> prioriteto </w:t>
      </w:r>
      <w:r w:rsidR="008B6D29">
        <w:rPr>
          <w:iCs/>
        </w:rPr>
        <w:t>17.1</w:t>
      </w:r>
      <w:r w:rsidRPr="00373EC6">
        <w:rPr>
          <w:iCs/>
        </w:rPr>
        <w:t xml:space="preserve"> konkretaus uždavinio produkto ir rezultato rodikliais. Nustatytų naujų šio uždavinio rodiklių reikšmių pasiekimas prisidėtų prie bendros situacijos pagerinimo aprūpinant socialiniu būstu asmenis ir šeimas, turinčius teisę į socialinio būsto nuomą. Detalesnė informacija pateikiama metodologiniuose dokumentuose.</w:t>
      </w:r>
    </w:p>
    <w:p w14:paraId="07903FB1" w14:textId="77777777" w:rsidR="00373EC6" w:rsidRPr="00373EC6" w:rsidRDefault="00373EC6" w:rsidP="00B1069B">
      <w:pPr>
        <w:widowControl w:val="0"/>
        <w:tabs>
          <w:tab w:val="left" w:pos="567"/>
        </w:tabs>
        <w:ind w:firstLine="0"/>
        <w:textAlignment w:val="baseline"/>
        <w:rPr>
          <w:iCs/>
          <w:szCs w:val="24"/>
        </w:rPr>
      </w:pPr>
      <w:r w:rsidRPr="00373EC6">
        <w:rPr>
          <w:i/>
          <w:szCs w:val="24"/>
        </w:rPr>
        <w:t>5. Siūlomo pakeitimo poveikis Investicijų programos finansavimo planui</w:t>
      </w:r>
    </w:p>
    <w:p w14:paraId="75F87442" w14:textId="33A7BD3F" w:rsidR="00AA272D" w:rsidRPr="00373EC6" w:rsidRDefault="00373EC6" w:rsidP="00B1069B">
      <w:pPr>
        <w:widowControl w:val="0"/>
        <w:tabs>
          <w:tab w:val="left" w:pos="567"/>
        </w:tabs>
        <w:spacing w:after="240"/>
        <w:textAlignment w:val="baseline"/>
        <w:rPr>
          <w:iCs/>
        </w:rPr>
      </w:pPr>
      <w:r w:rsidRPr="00373EC6">
        <w:rPr>
          <w:iCs/>
        </w:rPr>
        <w:t>Siūlomas pakeitimas</w:t>
      </w:r>
      <w:r w:rsidRPr="00373EC6">
        <w:rPr>
          <w:i/>
        </w:rPr>
        <w:t xml:space="preserve"> </w:t>
      </w:r>
      <w:r w:rsidRPr="00373EC6">
        <w:rPr>
          <w:iCs/>
        </w:rPr>
        <w:t xml:space="preserve">turės įtakos Investicijų programos finansavimo planui ir išlaidų pasiskirstymui, kadangi naujai formuojamo 14 specialaus prioriteto </w:t>
      </w:r>
      <w:r w:rsidRPr="00373EC6">
        <w:rPr>
          <w:szCs w:val="24"/>
        </w:rPr>
        <w:t xml:space="preserve">konkrečiam uždaviniui </w:t>
      </w:r>
      <w:r w:rsidR="008B6D29">
        <w:rPr>
          <w:szCs w:val="24"/>
        </w:rPr>
        <w:t>17.1</w:t>
      </w:r>
      <w:proofErr w:type="gramStart"/>
      <w:r w:rsidRPr="00373EC6">
        <w:rPr>
          <w:szCs w:val="24"/>
        </w:rPr>
        <w:t xml:space="preserve"> </w:t>
      </w:r>
      <w:r w:rsidRPr="00373EC6">
        <w:rPr>
          <w:bCs/>
          <w:szCs w:val="24"/>
        </w:rPr>
        <w:t xml:space="preserve"> </w:t>
      </w:r>
      <w:proofErr w:type="gramEnd"/>
      <w:r w:rsidRPr="00373EC6">
        <w:rPr>
          <w:bCs/>
          <w:szCs w:val="24"/>
        </w:rPr>
        <w:t xml:space="preserve">įgyvendinti </w:t>
      </w:r>
      <w:r w:rsidRPr="00373EC6">
        <w:rPr>
          <w:iCs/>
        </w:rPr>
        <w:t>bus perskirstomos lėšos iš kitų Investicijų programos prioritetų</w:t>
      </w:r>
      <w:r w:rsidR="00AA272D">
        <w:rPr>
          <w:iCs/>
        </w:rPr>
        <w:t>, atliekant</w:t>
      </w:r>
      <w:r w:rsidR="0018246D">
        <w:rPr>
          <w:iCs/>
        </w:rPr>
        <w:t xml:space="preserve"> </w:t>
      </w:r>
      <w:r w:rsidR="0018246D" w:rsidRPr="000305CC">
        <w:t>54,9 mln. Eur</w:t>
      </w:r>
      <w:r w:rsidR="00AA272D">
        <w:rPr>
          <w:iCs/>
        </w:rPr>
        <w:t xml:space="preserve"> lėšų perkėlimą iš ESF+ į ERPF ir dalį lėšų – 15,</w:t>
      </w:r>
      <w:r w:rsidR="00F76735">
        <w:rPr>
          <w:iCs/>
        </w:rPr>
        <w:t>9</w:t>
      </w:r>
      <w:r w:rsidR="00B466D7">
        <w:rPr>
          <w:iCs/>
        </w:rPr>
        <w:t>6</w:t>
      </w:r>
      <w:r w:rsidR="00AA272D">
        <w:rPr>
          <w:iCs/>
        </w:rPr>
        <w:t xml:space="preserve"> mln. Eur – perkeliant šios veiklos įgyvendinimui iš VVL į Sostinės regioną</w:t>
      </w:r>
      <w:r w:rsidR="00AA272D" w:rsidRPr="00373EC6">
        <w:rPr>
          <w:iCs/>
        </w:rPr>
        <w:t>. Detaliau apie lėšų perskirstymą skyri</w:t>
      </w:r>
      <w:r w:rsidR="00AA272D">
        <w:rPr>
          <w:iCs/>
        </w:rPr>
        <w:t>uose</w:t>
      </w:r>
      <w:r w:rsidR="00AA272D" w:rsidRPr="00373EC6">
        <w:rPr>
          <w:iCs/>
        </w:rPr>
        <w:t xml:space="preserve"> „Lėšų perkėlimai naujiems prioritetams“</w:t>
      </w:r>
      <w:r w:rsidR="00AA272D">
        <w:rPr>
          <w:iCs/>
        </w:rPr>
        <w:t xml:space="preserve"> ir „</w:t>
      </w:r>
      <w:r w:rsidR="00AA272D" w:rsidRPr="000F6865">
        <w:rPr>
          <w:iCs/>
        </w:rPr>
        <w:t>Lėšų perkėlimai tarp regionų kategorijų</w:t>
      </w:r>
      <w:r w:rsidR="00517948">
        <w:rPr>
          <w:iCs/>
        </w:rPr>
        <w:t xml:space="preserve"> ir fondų</w:t>
      </w:r>
      <w:r w:rsidR="00AA272D">
        <w:rPr>
          <w:iCs/>
        </w:rPr>
        <w:t>“</w:t>
      </w:r>
      <w:r w:rsidR="00AA272D" w:rsidRPr="00373EC6">
        <w:rPr>
          <w:iCs/>
        </w:rPr>
        <w:t>.</w:t>
      </w:r>
    </w:p>
    <w:p w14:paraId="3BD52646" w14:textId="45E0ACD5" w:rsidR="00373EC6" w:rsidRPr="00373EC6" w:rsidRDefault="00373EC6" w:rsidP="00B1069B">
      <w:pPr>
        <w:widowControl w:val="0"/>
        <w:tabs>
          <w:tab w:val="left" w:pos="567"/>
        </w:tabs>
        <w:spacing w:after="240"/>
        <w:ind w:firstLine="0"/>
        <w:textAlignment w:val="baseline"/>
        <w:rPr>
          <w:i/>
          <w:iCs/>
          <w:szCs w:val="24"/>
        </w:rPr>
      </w:pPr>
      <w:r w:rsidRPr="00373EC6">
        <w:rPr>
          <w:i/>
          <w:iCs/>
          <w:szCs w:val="24"/>
        </w:rPr>
        <w:t xml:space="preserve">6. Siūlomo pakeitimo poveikis ES struktūrinių fondų lėšų panaudojimui ir Lietuvos Respublikos Vyriausybės tvirtinamo </w:t>
      </w:r>
      <w:r w:rsidR="00AD6A9D">
        <w:rPr>
          <w:i/>
          <w:iCs/>
          <w:szCs w:val="24"/>
        </w:rPr>
        <w:t>ES</w:t>
      </w:r>
      <w:r w:rsidRPr="00373EC6">
        <w:rPr>
          <w:i/>
          <w:iCs/>
          <w:szCs w:val="24"/>
        </w:rPr>
        <w:t xml:space="preserve"> struktūrinių fondų lėšų naudojimo plano vykdymui.</w:t>
      </w:r>
    </w:p>
    <w:p w14:paraId="7B2A1B4D" w14:textId="06BE3E50" w:rsidR="00373EC6" w:rsidRPr="00373EC6" w:rsidRDefault="00373EC6" w:rsidP="00B1069B">
      <w:pPr>
        <w:widowControl w:val="0"/>
        <w:tabs>
          <w:tab w:val="left" w:pos="567"/>
        </w:tabs>
        <w:textAlignment w:val="baseline"/>
        <w:rPr>
          <w:iCs/>
        </w:rPr>
      </w:pPr>
      <w:r w:rsidRPr="00373EC6">
        <w:rPr>
          <w:iCs/>
        </w:rPr>
        <w:t xml:space="preserve">Siūlomas pakeitimas turės teigiamą poveikį ES struktūrinių fondų lėšų panaudojimui ir </w:t>
      </w:r>
      <w:r w:rsidRPr="00373EC6">
        <w:rPr>
          <w:iCs/>
          <w:szCs w:val="24"/>
        </w:rPr>
        <w:t xml:space="preserve">Lietuvos Respublikos Vyriausybės tvirtinamo </w:t>
      </w:r>
      <w:r w:rsidR="00AD6A9D">
        <w:rPr>
          <w:iCs/>
        </w:rPr>
        <w:t>ES</w:t>
      </w:r>
      <w:r w:rsidRPr="00373EC6">
        <w:rPr>
          <w:iCs/>
        </w:rPr>
        <w:t xml:space="preserve"> struktūrinių fondų lėšų naudojimo plano vykdymui, kadangi perkėlus Investicijų programos kitų prioritetų </w:t>
      </w:r>
      <w:r w:rsidRPr="00373EC6">
        <w:rPr>
          <w:szCs w:val="24"/>
        </w:rPr>
        <w:t xml:space="preserve">lėšas naujai formuojamo </w:t>
      </w:r>
      <w:r w:rsidR="008B6D29">
        <w:rPr>
          <w:szCs w:val="24"/>
        </w:rPr>
        <w:t xml:space="preserve">17 </w:t>
      </w:r>
      <w:r w:rsidRPr="00373EC6">
        <w:rPr>
          <w:szCs w:val="24"/>
        </w:rPr>
        <w:t xml:space="preserve">specialaus prioriteto konkrečiam uždaviniui </w:t>
      </w:r>
      <w:r w:rsidR="008B6D29">
        <w:rPr>
          <w:szCs w:val="24"/>
        </w:rPr>
        <w:t>17.1</w:t>
      </w:r>
      <w:r w:rsidRPr="00373EC6">
        <w:rPr>
          <w:szCs w:val="24"/>
        </w:rPr>
        <w:t xml:space="preserve"> </w:t>
      </w:r>
      <w:r w:rsidRPr="00373EC6">
        <w:rPr>
          <w:bCs/>
          <w:szCs w:val="24"/>
        </w:rPr>
        <w:t>įgyvendinti bus vykdomos veiklos, leidžiančios socialiniu būstu aprūpinti dar didesnę visų jo laukiančių asmenų dalį, neišskiriant tik asmenų su negalia ir gausių šeimų, kaip numatyta Investicijų programos 4.9 konkrečiame uždavinyje</w:t>
      </w:r>
      <w:r w:rsidRPr="00373EC6">
        <w:rPr>
          <w:szCs w:val="24"/>
        </w:rPr>
        <w:t>. Tokiu būdu b</w:t>
      </w:r>
      <w:r w:rsidRPr="00373EC6">
        <w:rPr>
          <w:iCs/>
        </w:rPr>
        <w:t>us sudarytos sąlygos efektyviam ir tikslingam ES investicijų fondų lėšų panaudojimui.</w:t>
      </w:r>
    </w:p>
    <w:p w14:paraId="19664AF1" w14:textId="77777777" w:rsidR="00373EC6" w:rsidRPr="00373EC6" w:rsidRDefault="00373EC6" w:rsidP="00B1069B">
      <w:pPr>
        <w:widowControl w:val="0"/>
        <w:tabs>
          <w:tab w:val="left" w:pos="567"/>
        </w:tabs>
        <w:spacing w:after="240"/>
        <w:textAlignment w:val="baseline"/>
        <w:rPr>
          <w:szCs w:val="24"/>
        </w:rPr>
      </w:pPr>
      <w:r w:rsidRPr="00373EC6">
        <w:rPr>
          <w:iCs/>
        </w:rPr>
        <w:t>Detaliau apie lėšų perskirstymą skyriuje „Lėšų perkėlimai naujiems prioritetams“.</w:t>
      </w:r>
    </w:p>
    <w:p w14:paraId="0455BDAC" w14:textId="77777777" w:rsidR="00373EC6" w:rsidRPr="00373EC6" w:rsidRDefault="00373EC6" w:rsidP="00B1069B">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685A12D9" w14:textId="3B308836" w:rsidR="00373EC6" w:rsidRPr="00373EC6" w:rsidRDefault="00373EC6" w:rsidP="00B1069B">
      <w:pPr>
        <w:widowControl w:val="0"/>
        <w:tabs>
          <w:tab w:val="left" w:pos="567"/>
        </w:tabs>
        <w:textAlignment w:val="baseline"/>
        <w:rPr>
          <w:bCs/>
          <w:iCs/>
          <w:szCs w:val="24"/>
        </w:rPr>
      </w:pPr>
      <w:r w:rsidRPr="00373EC6">
        <w:rPr>
          <w:iCs/>
        </w:rPr>
        <w:t>Siūlomas pakeitimas turės įtakos ES struktūrinių fondų lėšų, nacionalinių lėšų ir lankstumo sumos paskirstymui Investicijų programos prioritetams įgyvendinti, kadangi lėšos į naują Investicijų programos 1</w:t>
      </w:r>
      <w:r w:rsidR="008B6D29">
        <w:rPr>
          <w:iCs/>
        </w:rPr>
        <w:t>7</w:t>
      </w:r>
      <w:r w:rsidRPr="00373EC6">
        <w:rPr>
          <w:iCs/>
        </w:rPr>
        <w:t xml:space="preserve"> specialųjį prioritetą, skirtą </w:t>
      </w:r>
      <w:r w:rsidRPr="00373EC6">
        <w:rPr>
          <w:bCs/>
          <w:iCs/>
          <w:szCs w:val="24"/>
        </w:rPr>
        <w:t xml:space="preserve">socialinio būsto </w:t>
      </w:r>
      <w:r w:rsidRPr="00D20792">
        <w:rPr>
          <w:bCs/>
          <w:iCs/>
          <w:szCs w:val="24"/>
        </w:rPr>
        <w:t>fondo</w:t>
      </w:r>
      <w:r w:rsidRPr="00373EC6">
        <w:rPr>
          <w:bCs/>
          <w:iCs/>
          <w:szCs w:val="24"/>
        </w:rPr>
        <w:t xml:space="preserve"> plėtrai, yra perkeliamos iš kitų Investicijų programos prioritetų.</w:t>
      </w:r>
    </w:p>
    <w:p w14:paraId="629204D8" w14:textId="77777777" w:rsidR="00373EC6" w:rsidRPr="00373EC6" w:rsidRDefault="00373EC6" w:rsidP="00B1069B">
      <w:pPr>
        <w:widowControl w:val="0"/>
        <w:tabs>
          <w:tab w:val="left" w:pos="567"/>
        </w:tabs>
        <w:spacing w:after="240"/>
        <w:ind w:firstLine="0"/>
        <w:textAlignment w:val="baseline"/>
        <w:rPr>
          <w:iCs/>
        </w:rPr>
      </w:pPr>
      <w:r w:rsidRPr="00373EC6">
        <w:rPr>
          <w:iCs/>
        </w:rPr>
        <w:tab/>
        <w:t>Detaliau apie lėšų perskirstymą skyriuje „Lėšų perkėlimai naujiems prioritetams“.</w:t>
      </w:r>
    </w:p>
    <w:p w14:paraId="16D0AF88" w14:textId="77777777" w:rsidR="00373EC6" w:rsidRPr="00373EC6" w:rsidRDefault="00373EC6" w:rsidP="00B1069B">
      <w:pPr>
        <w:widowControl w:val="0"/>
        <w:tabs>
          <w:tab w:val="left" w:pos="567"/>
        </w:tabs>
        <w:ind w:firstLine="0"/>
        <w:textAlignment w:val="baseline"/>
        <w:rPr>
          <w:i/>
          <w:szCs w:val="24"/>
        </w:rPr>
      </w:pPr>
      <w:r w:rsidRPr="00373EC6">
        <w:rPr>
          <w:i/>
          <w:szCs w:val="24"/>
        </w:rPr>
        <w:t>8. Siūlomo pakeitimo poveikio analizė.</w:t>
      </w:r>
    </w:p>
    <w:p w14:paraId="5EEABECF" w14:textId="77777777" w:rsidR="00373EC6" w:rsidRPr="00373EC6" w:rsidRDefault="00373EC6" w:rsidP="00B1069B">
      <w:pPr>
        <w:widowControl w:val="0"/>
        <w:tabs>
          <w:tab w:val="left" w:pos="567"/>
        </w:tabs>
        <w:textAlignment w:val="baseline"/>
        <w:rPr>
          <w:iCs/>
        </w:rPr>
      </w:pPr>
      <w:r w:rsidRPr="00373EC6">
        <w:rPr>
          <w:iCs/>
        </w:rPr>
        <w:t xml:space="preserve">Asmenų (šeimų), laukiančių socialinio būsto nuomos, skaičius jau keletą metų stabiliai auga. 2024 m. socialinio būsto nuomos laukė 10378 asmenys (šeimos) (19036 šeimos nariai) (2023 m. – 9975 asmenys (šeimos) (18680 šeimos narių), 2022 m. – 9708 asmenys (šeimos) (18785 šeimos nariai)). </w:t>
      </w:r>
      <w:r w:rsidRPr="00373EC6">
        <w:rPr>
          <w:iCs/>
          <w:szCs w:val="24"/>
        </w:rPr>
        <w:t>Įtakos įsirašymui į socialinio būsto nuomos laukiančių asmenų (šeimų) eilę, be kita ko, turi valstybės remiamų pajamų dydis (VRP), kuris, pavyzdžiui, nuo 176 Eur 2024 m. buvo padidintas iki 221 Eur 2025 m. Kuo VRP dydis didesnis, tuo daugiau asmenų (šeimų), gaunančių mažesnes pajamas, įgyja teisę į socialinio būsto nuomą</w:t>
      </w:r>
      <w:r w:rsidRPr="00373EC6">
        <w:rPr>
          <w:b/>
          <w:bCs/>
          <w:iCs/>
          <w:szCs w:val="24"/>
        </w:rPr>
        <w:t>.</w:t>
      </w:r>
    </w:p>
    <w:p w14:paraId="6EA6F332" w14:textId="77777777" w:rsidR="00373EC6" w:rsidRPr="00373EC6" w:rsidRDefault="00373EC6" w:rsidP="00B1069B">
      <w:pPr>
        <w:widowControl w:val="0"/>
        <w:tabs>
          <w:tab w:val="left" w:pos="567"/>
        </w:tabs>
        <w:textAlignment w:val="baseline"/>
        <w:rPr>
          <w:iCs/>
          <w:szCs w:val="24"/>
        </w:rPr>
      </w:pPr>
      <w:r w:rsidRPr="00373EC6">
        <w:rPr>
          <w:iCs/>
          <w:szCs w:val="24"/>
        </w:rPr>
        <w:t xml:space="preserve">Savivaldybės kasmet vykdo socialinio būsto fondo plėtrą, tačiau plėtros tempai dėl ribotų lėšų ir kitų plėtrą </w:t>
      </w:r>
      <w:proofErr w:type="gramStart"/>
      <w:r w:rsidRPr="00373EC6">
        <w:rPr>
          <w:iCs/>
          <w:szCs w:val="24"/>
        </w:rPr>
        <w:t>įtakojančių</w:t>
      </w:r>
      <w:proofErr w:type="gramEnd"/>
      <w:r w:rsidRPr="00373EC6">
        <w:rPr>
          <w:iCs/>
          <w:szCs w:val="24"/>
        </w:rPr>
        <w:t xml:space="preserve"> veiksnių (pvz., ribotas būstų pasirinkimas rinkoje) yra per lėti. 2024 m. duomenimis, vidutinė socialinio būsto nuomos laukimo trukmė buvo 5,63 m. Priklausomai nuo savivaldybės socialinio būsto laukimo trukmė svyruoja nuo 2 iki 13 m.</w:t>
      </w:r>
    </w:p>
    <w:p w14:paraId="6C68F122" w14:textId="7DEC8494" w:rsidR="00373EC6" w:rsidRDefault="00373EC6" w:rsidP="00B1069B">
      <w:pPr>
        <w:widowControl w:val="0"/>
        <w:tabs>
          <w:tab w:val="left" w:pos="567"/>
        </w:tabs>
        <w:spacing w:after="240"/>
        <w:textAlignment w:val="baseline"/>
        <w:rPr>
          <w:szCs w:val="24"/>
        </w:rPr>
      </w:pPr>
      <w:r w:rsidRPr="00373EC6">
        <w:rPr>
          <w:iCs/>
          <w:szCs w:val="24"/>
        </w:rPr>
        <w:t xml:space="preserve">Planuojama, kad pritarus siūlomam Investicijų programos pakeitimui, socialiniu būstu papildomai galėtų būti aprūpinti apie </w:t>
      </w:r>
      <w:r w:rsidR="00864779">
        <w:rPr>
          <w:iCs/>
          <w:szCs w:val="24"/>
        </w:rPr>
        <w:t>1790</w:t>
      </w:r>
      <w:r w:rsidRPr="00373EC6">
        <w:rPr>
          <w:iCs/>
          <w:szCs w:val="24"/>
        </w:rPr>
        <w:t xml:space="preserve"> asmenys, kas sudarytų </w:t>
      </w:r>
      <w:r w:rsidR="00864779">
        <w:rPr>
          <w:iCs/>
          <w:szCs w:val="24"/>
        </w:rPr>
        <w:t>10,5</w:t>
      </w:r>
      <w:r w:rsidRPr="00373EC6">
        <w:rPr>
          <w:iCs/>
          <w:szCs w:val="24"/>
        </w:rPr>
        <w:t xml:space="preserve"> proc. nuo bendro likusio nepatenkinto arba pagal Investicijų programą nesuplanuoto patenkinti socialinio būsto poreikio.</w:t>
      </w:r>
    </w:p>
    <w:p w14:paraId="55490DB8" w14:textId="77777777" w:rsidR="002832DB" w:rsidRPr="00373EC6" w:rsidRDefault="002832DB" w:rsidP="00B1069B">
      <w:pPr>
        <w:widowControl w:val="0"/>
        <w:tabs>
          <w:tab w:val="left" w:pos="567"/>
        </w:tabs>
        <w:spacing w:after="240"/>
        <w:ind w:firstLine="0"/>
        <w:textAlignment w:val="baseline"/>
        <w:rPr>
          <w:szCs w:val="24"/>
        </w:rPr>
      </w:pPr>
    </w:p>
    <w:p w14:paraId="10F79AFE" w14:textId="77777777" w:rsidR="00373EC6" w:rsidRPr="00373EC6" w:rsidRDefault="00373EC6" w:rsidP="00B1069B">
      <w:pPr>
        <w:keepNext/>
        <w:keepLines/>
        <w:jc w:val="center"/>
        <w:outlineLvl w:val="0"/>
        <w:rPr>
          <w:rFonts w:eastAsia="MS Gothic"/>
          <w:b/>
          <w:bCs/>
          <w:color w:val="000000"/>
          <w:sz w:val="28"/>
          <w:szCs w:val="32"/>
        </w:rPr>
      </w:pPr>
      <w:r w:rsidRPr="00373EC6">
        <w:rPr>
          <w:rFonts w:eastAsia="MS Gothic"/>
          <w:b/>
          <w:bCs/>
          <w:color w:val="000000"/>
          <w:sz w:val="28"/>
          <w:szCs w:val="32"/>
        </w:rPr>
        <w:t>II dalis</w:t>
      </w:r>
    </w:p>
    <w:p w14:paraId="0601BCA5" w14:textId="77777777" w:rsidR="00373EC6" w:rsidRPr="00373EC6" w:rsidRDefault="00373EC6" w:rsidP="00B1069B">
      <w:pPr>
        <w:keepNext/>
        <w:keepLines/>
        <w:spacing w:after="240"/>
        <w:jc w:val="center"/>
        <w:outlineLvl w:val="0"/>
        <w:rPr>
          <w:rFonts w:eastAsia="MS Gothic"/>
          <w:color w:val="000000"/>
          <w:sz w:val="28"/>
          <w:szCs w:val="24"/>
        </w:rPr>
      </w:pPr>
      <w:r w:rsidRPr="00373EC6">
        <w:rPr>
          <w:rFonts w:eastAsia="MS Gothic"/>
          <w:b/>
          <w:color w:val="000000"/>
          <w:sz w:val="28"/>
          <w:szCs w:val="24"/>
        </w:rPr>
        <w:t>KEITIMAS NESUSIJĘS SU INVESTICIJŲ PROGRAMOS LAIKOTARPIO VIDURIO PERŽIŪROS KEITIMU</w:t>
      </w:r>
    </w:p>
    <w:p w14:paraId="0BAECC87" w14:textId="77777777" w:rsidR="00373EC6" w:rsidRDefault="00373EC6" w:rsidP="00B1069B">
      <w:pPr>
        <w:spacing w:after="240"/>
        <w:ind w:firstLine="0"/>
        <w:rPr>
          <w:b/>
          <w:bCs/>
          <w:szCs w:val="24"/>
        </w:rPr>
      </w:pPr>
      <w:r w:rsidRPr="00373EC6">
        <w:rPr>
          <w:b/>
          <w:bCs/>
          <w:szCs w:val="24"/>
        </w:rPr>
        <w:t>PAKEITIMO PAGRINDIMAS</w:t>
      </w:r>
    </w:p>
    <w:p w14:paraId="75259C8C" w14:textId="6222733E" w:rsidR="003816DC" w:rsidRDefault="003816DC" w:rsidP="00B1069B">
      <w:pPr>
        <w:keepNext/>
        <w:keepLines/>
        <w:spacing w:before="40" w:after="240"/>
        <w:ind w:firstLine="0"/>
        <w:outlineLvl w:val="1"/>
        <w:rPr>
          <w:b/>
          <w:bCs/>
          <w:szCs w:val="24"/>
        </w:rPr>
      </w:pPr>
      <w:r w:rsidRPr="00373EC6">
        <w:rPr>
          <w:rFonts w:eastAsia="MS Gothic"/>
          <w:b/>
          <w:color w:val="000000"/>
          <w:szCs w:val="26"/>
          <w:lang w:bidi="lt-LT"/>
        </w:rPr>
        <w:t xml:space="preserve">Konkretus uždavinys – </w:t>
      </w:r>
      <w:r>
        <w:rPr>
          <w:rFonts w:eastAsia="MS Gothic"/>
          <w:b/>
          <w:color w:val="000000"/>
          <w:szCs w:val="26"/>
          <w:lang w:bidi="lt-LT"/>
        </w:rPr>
        <w:t>1.3</w:t>
      </w:r>
      <w:r w:rsidRPr="00373EC6">
        <w:rPr>
          <w:rFonts w:eastAsia="MS Gothic"/>
          <w:b/>
          <w:color w:val="000000"/>
          <w:szCs w:val="26"/>
          <w:lang w:bidi="lt-LT"/>
        </w:rPr>
        <w:t xml:space="preserve"> </w:t>
      </w:r>
      <w:r w:rsidRPr="003816DC">
        <w:rPr>
          <w:rFonts w:eastAsia="MS Gothic"/>
          <w:b/>
          <w:color w:val="000000"/>
          <w:szCs w:val="26"/>
          <w:lang w:bidi="lt-LT"/>
        </w:rPr>
        <w:t>„</w:t>
      </w:r>
      <w:r w:rsidRPr="003816DC">
        <w:rPr>
          <w:b/>
          <w:iCs/>
          <w:szCs w:val="24"/>
          <w:lang w:bidi="lt-LT"/>
        </w:rPr>
        <w:t>Stiprinti tvarų MVĮ augimą bei konkurencingumą ir darbo vietų kūrimą MVĮ, be kita ko pasitelkiant gamybines investicijas“</w:t>
      </w:r>
      <w:r w:rsidR="007B09CE">
        <w:rPr>
          <w:b/>
          <w:iCs/>
          <w:szCs w:val="24"/>
          <w:lang w:bidi="lt-LT"/>
        </w:rPr>
        <w:t>, kartu tikslinant konkretų uždavinį – 1.1 „</w:t>
      </w:r>
      <w:r w:rsidR="007B09CE" w:rsidRPr="007B09CE">
        <w:rPr>
          <w:b/>
          <w:iCs/>
          <w:szCs w:val="24"/>
          <w:lang w:bidi="lt-LT"/>
        </w:rPr>
        <w:t>Plėtoti ir stiprinti mokslinių tyrimų ir inovacinius pajėgumus ir diegti pažangiąsias technologijas</w:t>
      </w:r>
      <w:r w:rsidR="007B09CE">
        <w:rPr>
          <w:b/>
          <w:iCs/>
          <w:szCs w:val="24"/>
          <w:lang w:bidi="lt-LT"/>
        </w:rPr>
        <w:t>“</w:t>
      </w:r>
    </w:p>
    <w:p w14:paraId="6DE4CD8C" w14:textId="77777777" w:rsidR="003816DC" w:rsidRDefault="003816DC" w:rsidP="00B1069B">
      <w:pPr>
        <w:tabs>
          <w:tab w:val="left" w:pos="567"/>
        </w:tabs>
        <w:ind w:firstLine="0"/>
        <w:rPr>
          <w:i/>
          <w:iCs/>
          <w:szCs w:val="24"/>
        </w:rPr>
      </w:pPr>
      <w:r w:rsidRPr="00373EC6">
        <w:rPr>
          <w:i/>
          <w:iCs/>
          <w:szCs w:val="24"/>
        </w:rPr>
        <w:t>1. Siūlomo pakeitimo priežastys ir svarba</w:t>
      </w:r>
    </w:p>
    <w:p w14:paraId="0CCD38C6" w14:textId="77777777" w:rsidR="003B775B" w:rsidRPr="00237673" w:rsidRDefault="003B775B" w:rsidP="00B1069B">
      <w:pPr>
        <w:widowControl w:val="0"/>
        <w:tabs>
          <w:tab w:val="left" w:pos="360"/>
        </w:tabs>
        <w:textAlignment w:val="baseline"/>
        <w:rPr>
          <w:szCs w:val="24"/>
        </w:rPr>
      </w:pPr>
      <w:r w:rsidRPr="00237673">
        <w:rPr>
          <w:szCs w:val="24"/>
        </w:rPr>
        <w:t xml:space="preserve">Siekiant efektyvesnio ir spartesnio veiklų, kurios finansuojamos finansinėmis priemonėmis, įgyvendinimo, teikiamas pasiūlymas atlikti šiuos pokyčius: </w:t>
      </w:r>
    </w:p>
    <w:p w14:paraId="3807BEE6" w14:textId="4B7EB541" w:rsidR="003B775B" w:rsidRPr="000A082A" w:rsidRDefault="003B775B" w:rsidP="00B1069B">
      <w:pPr>
        <w:pStyle w:val="Sraopastraipa"/>
        <w:widowControl w:val="0"/>
        <w:numPr>
          <w:ilvl w:val="1"/>
          <w:numId w:val="9"/>
        </w:numPr>
        <w:tabs>
          <w:tab w:val="left" w:pos="567"/>
        </w:tabs>
        <w:ind w:left="0" w:firstLine="702"/>
        <w:textAlignment w:val="baseline"/>
        <w:rPr>
          <w:lang w:bidi="lt-LT"/>
        </w:rPr>
      </w:pPr>
      <w:r>
        <w:rPr>
          <w:szCs w:val="24"/>
        </w:rPr>
        <w:t xml:space="preserve">Atsižvelgiant į UAB </w:t>
      </w:r>
      <w:r w:rsidRPr="00262E54">
        <w:rPr>
          <w:szCs w:val="24"/>
        </w:rPr>
        <w:t xml:space="preserve">ILTE </w:t>
      </w:r>
      <w:r w:rsidRPr="00262E54">
        <w:rPr>
          <w:lang w:bidi="lt-LT"/>
        </w:rPr>
        <w:t>atliktos pramonės įmonių apklausos</w:t>
      </w:r>
      <w:r w:rsidRPr="00262E54">
        <w:rPr>
          <w:szCs w:val="24"/>
        </w:rPr>
        <w:t xml:space="preserve"> rezultatus</w:t>
      </w:r>
      <w:r>
        <w:rPr>
          <w:szCs w:val="24"/>
        </w:rPr>
        <w:t xml:space="preserve">, siūloma patikslinti 1 prioriteto </w:t>
      </w:r>
      <w:r w:rsidRPr="009C79D9">
        <w:rPr>
          <w:szCs w:val="24"/>
        </w:rPr>
        <w:t>1.3 konkret</w:t>
      </w:r>
      <w:r>
        <w:rPr>
          <w:szCs w:val="24"/>
        </w:rPr>
        <w:t>ų</w:t>
      </w:r>
      <w:r w:rsidRPr="009C79D9">
        <w:rPr>
          <w:szCs w:val="24"/>
        </w:rPr>
        <w:t xml:space="preserve"> uždavin</w:t>
      </w:r>
      <w:r>
        <w:rPr>
          <w:szCs w:val="24"/>
        </w:rPr>
        <w:t>į</w:t>
      </w:r>
      <w:r w:rsidRPr="009C79D9">
        <w:rPr>
          <w:szCs w:val="24"/>
        </w:rPr>
        <w:t xml:space="preserve"> „</w:t>
      </w:r>
      <w:r w:rsidRPr="009C79D9">
        <w:rPr>
          <w:bCs/>
          <w:iCs/>
          <w:szCs w:val="24"/>
          <w:lang w:bidi="lt-LT"/>
        </w:rPr>
        <w:t>Stiprinti tvarų MVĮ augimą bei konkurencingumą ir darbo vietų kūrimą MVĮ, be kita ko pasitelkiant gamybines investicijas“</w:t>
      </w:r>
      <w:r>
        <w:rPr>
          <w:bCs/>
          <w:iCs/>
          <w:szCs w:val="24"/>
          <w:lang w:bidi="lt-LT"/>
        </w:rPr>
        <w:t xml:space="preserve"> </w:t>
      </w:r>
      <w:r>
        <w:rPr>
          <w:szCs w:val="24"/>
        </w:rPr>
        <w:t>įgyvendinančių veiklų 1.3</w:t>
      </w:r>
      <w:r w:rsidRPr="009027CE">
        <w:rPr>
          <w:szCs w:val="24"/>
        </w:rPr>
        <w:t>.7 „</w:t>
      </w:r>
      <w:r w:rsidRPr="009027CE">
        <w:rPr>
          <w:rFonts w:asciiTheme="majorBidi" w:hAnsiTheme="majorBidi" w:cstheme="majorBidi"/>
          <w:iCs/>
          <w:szCs w:val="24"/>
        </w:rPr>
        <w:t xml:space="preserve">Skatinti pramonės įmonių </w:t>
      </w:r>
      <w:r w:rsidRPr="009027CE">
        <w:rPr>
          <w:rFonts w:asciiTheme="majorBidi" w:hAnsiTheme="majorBidi" w:cstheme="majorBidi"/>
          <w:szCs w:val="24"/>
        </w:rPr>
        <w:t xml:space="preserve">bei </w:t>
      </w:r>
      <w:r w:rsidRPr="009027CE">
        <w:rPr>
          <w:rFonts w:asciiTheme="majorBidi" w:hAnsiTheme="majorBidi" w:cstheme="majorBidi"/>
        </w:rPr>
        <w:t xml:space="preserve">gynybos ir saugumo pramonės sektoriaus įmonių </w:t>
      </w:r>
      <w:r w:rsidRPr="009027CE">
        <w:rPr>
          <w:rFonts w:asciiTheme="majorBidi" w:hAnsiTheme="majorBidi" w:cstheme="majorBidi"/>
          <w:iCs/>
          <w:szCs w:val="24"/>
        </w:rPr>
        <w:t xml:space="preserve">gamybos procesų automatizavimą, </w:t>
      </w:r>
      <w:proofErr w:type="spellStart"/>
      <w:r w:rsidRPr="009027CE">
        <w:rPr>
          <w:rFonts w:asciiTheme="majorBidi" w:hAnsiTheme="majorBidi" w:cstheme="majorBidi"/>
          <w:iCs/>
          <w:szCs w:val="24"/>
        </w:rPr>
        <w:t>robotinių</w:t>
      </w:r>
      <w:proofErr w:type="spellEnd"/>
      <w:r w:rsidRPr="009027CE">
        <w:rPr>
          <w:rFonts w:asciiTheme="majorBidi" w:hAnsiTheme="majorBidi" w:cstheme="majorBidi"/>
          <w:iCs/>
          <w:szCs w:val="24"/>
        </w:rPr>
        <w:t xml:space="preserve"> sistemų ir skaitmeninimo technologijų diegimą (pramonės </w:t>
      </w:r>
      <w:r w:rsidRPr="009027CE">
        <w:rPr>
          <w:rFonts w:asciiTheme="majorBidi" w:hAnsiTheme="majorBidi" w:cstheme="majorBidi"/>
          <w:szCs w:val="24"/>
        </w:rPr>
        <w:t xml:space="preserve">bei </w:t>
      </w:r>
      <w:r w:rsidRPr="009027CE">
        <w:rPr>
          <w:rFonts w:asciiTheme="majorBidi" w:hAnsiTheme="majorBidi" w:cstheme="majorBidi"/>
        </w:rPr>
        <w:t xml:space="preserve">gynybos ir saugumo pramonės sektoriaus įmonių </w:t>
      </w:r>
      <w:r w:rsidRPr="009027CE">
        <w:rPr>
          <w:rFonts w:asciiTheme="majorBidi" w:hAnsiTheme="majorBidi" w:cstheme="majorBidi"/>
          <w:iCs/>
          <w:szCs w:val="24"/>
        </w:rPr>
        <w:t xml:space="preserve">skaitmeninimas)“ </w:t>
      </w:r>
      <w:r w:rsidRPr="009027CE">
        <w:rPr>
          <w:szCs w:val="24"/>
        </w:rPr>
        <w:t xml:space="preserve">ir 1.3.8 </w:t>
      </w:r>
      <w:r>
        <w:rPr>
          <w:szCs w:val="24"/>
        </w:rPr>
        <w:t>„</w:t>
      </w:r>
      <w:r w:rsidRPr="009027CE">
        <w:rPr>
          <w:rFonts w:asciiTheme="majorBidi" w:hAnsiTheme="majorBidi" w:cstheme="majorBidi"/>
          <w:szCs w:val="24"/>
        </w:rPr>
        <w:t xml:space="preserve">Skatinti APV kuriančių pramonės įmonių </w:t>
      </w:r>
      <w:r w:rsidRPr="009027CE">
        <w:rPr>
          <w:rFonts w:asciiTheme="majorBidi" w:hAnsiTheme="majorBidi" w:cstheme="majorBidi"/>
          <w:iCs/>
          <w:szCs w:val="24"/>
        </w:rPr>
        <w:t xml:space="preserve">bei </w:t>
      </w:r>
      <w:r w:rsidRPr="009027CE">
        <w:rPr>
          <w:rFonts w:asciiTheme="majorBidi" w:hAnsiTheme="majorBidi" w:cstheme="majorBidi"/>
        </w:rPr>
        <w:t>gynybos ir saugumo pramonės sektoriaus</w:t>
      </w:r>
      <w:r w:rsidRPr="009027CE">
        <w:rPr>
          <w:rFonts w:asciiTheme="majorBidi" w:hAnsiTheme="majorBidi" w:cstheme="majorBidi"/>
          <w:szCs w:val="24"/>
        </w:rPr>
        <w:t xml:space="preserve"> įmonių gamybos procesų skaitmeninimą“,</w:t>
      </w:r>
      <w:r w:rsidRPr="009027CE">
        <w:rPr>
          <w:szCs w:val="24"/>
        </w:rPr>
        <w:t xml:space="preserve"> finansuojamų finansinėmis priemonėmis</w:t>
      </w:r>
      <w:r>
        <w:rPr>
          <w:szCs w:val="24"/>
        </w:rPr>
        <w:t>,</w:t>
      </w:r>
      <w:r w:rsidRPr="009027CE">
        <w:rPr>
          <w:szCs w:val="24"/>
        </w:rPr>
        <w:t xml:space="preserve"> aprašym</w:t>
      </w:r>
      <w:r>
        <w:rPr>
          <w:szCs w:val="24"/>
        </w:rPr>
        <w:t>us</w:t>
      </w:r>
      <w:r w:rsidRPr="009027CE">
        <w:rPr>
          <w:szCs w:val="24"/>
        </w:rPr>
        <w:t xml:space="preserve">. </w:t>
      </w:r>
      <w:r w:rsidRPr="00944DDD">
        <w:rPr>
          <w:szCs w:val="24"/>
        </w:rPr>
        <w:t>Siūloma abej</w:t>
      </w:r>
      <w:r>
        <w:rPr>
          <w:szCs w:val="24"/>
        </w:rPr>
        <w:t>o</w:t>
      </w:r>
      <w:r w:rsidRPr="00944DDD">
        <w:rPr>
          <w:szCs w:val="24"/>
        </w:rPr>
        <w:t xml:space="preserve">se veiklose </w:t>
      </w:r>
      <w:r>
        <w:rPr>
          <w:szCs w:val="24"/>
        </w:rPr>
        <w:t>numatyti</w:t>
      </w:r>
      <w:r w:rsidRPr="00944DDD">
        <w:rPr>
          <w:szCs w:val="24"/>
        </w:rPr>
        <w:t xml:space="preserve"> galimybę investuoti ne tik į pramonės įmonių gamybos procesų automatizavimą, bet ir į </w:t>
      </w:r>
      <w:r>
        <w:rPr>
          <w:szCs w:val="24"/>
        </w:rPr>
        <w:t xml:space="preserve">jų </w:t>
      </w:r>
      <w:r w:rsidRPr="00944DDD">
        <w:rPr>
          <w:szCs w:val="24"/>
        </w:rPr>
        <w:t>verslo procesų skaitmeninimą</w:t>
      </w:r>
      <w:r>
        <w:rPr>
          <w:szCs w:val="24"/>
        </w:rPr>
        <w:t xml:space="preserve">, kas tiesiogiai prisidės prie produktyvumo (darbo našumo) augimo, kuris pagal </w:t>
      </w:r>
      <w:r w:rsidRPr="00AB0093">
        <w:rPr>
          <w:b/>
          <w:bCs/>
          <w:szCs w:val="24"/>
        </w:rPr>
        <w:t>2023 m.</w:t>
      </w:r>
      <w:r w:rsidRPr="00C60550">
        <w:rPr>
          <w:b/>
          <w:bCs/>
          <w:szCs w:val="24"/>
        </w:rPr>
        <w:t xml:space="preserve"> </w:t>
      </w:r>
      <w:r>
        <w:rPr>
          <w:b/>
          <w:bCs/>
          <w:szCs w:val="24"/>
        </w:rPr>
        <w:t xml:space="preserve">Eurostato duomenis siekia </w:t>
      </w:r>
      <w:r w:rsidRPr="00895D9E">
        <w:rPr>
          <w:b/>
          <w:bCs/>
          <w:szCs w:val="24"/>
        </w:rPr>
        <w:t>80,9</w:t>
      </w:r>
      <w:r>
        <w:rPr>
          <w:b/>
          <w:bCs/>
          <w:szCs w:val="24"/>
        </w:rPr>
        <w:t xml:space="preserve"> </w:t>
      </w:r>
      <w:r w:rsidR="008A1378">
        <w:rPr>
          <w:iCs/>
        </w:rPr>
        <w:t>proc.</w:t>
      </w:r>
      <w:r>
        <w:rPr>
          <w:b/>
          <w:bCs/>
          <w:szCs w:val="24"/>
        </w:rPr>
        <w:t xml:space="preserve"> ES lygio </w:t>
      </w:r>
      <w:r w:rsidRPr="0010286A">
        <w:rPr>
          <w:szCs w:val="24"/>
        </w:rPr>
        <w:t>(nominalus produktyvumo per darbuotoją proc. nuo ES vidurkio,</w:t>
      </w:r>
      <w:r w:rsidRPr="0010286A">
        <w:rPr>
          <w:sz w:val="22"/>
          <w:szCs w:val="22"/>
        </w:rPr>
        <w:t xml:space="preserve"> </w:t>
      </w:r>
      <w:r w:rsidRPr="0010286A">
        <w:rPr>
          <w:szCs w:val="24"/>
        </w:rPr>
        <w:t>PPS).</w:t>
      </w:r>
    </w:p>
    <w:p w14:paraId="1C335586" w14:textId="77777777" w:rsidR="003B775B" w:rsidRPr="009503A6" w:rsidRDefault="003B775B" w:rsidP="00B1069B">
      <w:pPr>
        <w:widowControl w:val="0"/>
        <w:tabs>
          <w:tab w:val="left" w:pos="567"/>
        </w:tabs>
        <w:ind w:firstLine="739"/>
        <w:textAlignment w:val="baseline"/>
        <w:rPr>
          <w:szCs w:val="24"/>
        </w:rPr>
      </w:pPr>
      <w:r>
        <w:rPr>
          <w:szCs w:val="24"/>
        </w:rPr>
        <w:t>Be to,</w:t>
      </w:r>
      <w:r w:rsidRPr="00944DDD">
        <w:rPr>
          <w:szCs w:val="24"/>
        </w:rPr>
        <w:t xml:space="preserve"> atsižvelgiant į tai, kad 2025 m. pradžios duomenimis, pramonės įmonės, kurios vykdė pagrindinę ekonominę veiklą aukštųjų </w:t>
      </w:r>
      <w:proofErr w:type="gramStart"/>
      <w:r w:rsidRPr="00944DDD">
        <w:rPr>
          <w:szCs w:val="24"/>
        </w:rPr>
        <w:t>(</w:t>
      </w:r>
      <w:proofErr w:type="gramEnd"/>
      <w:r w:rsidRPr="00944DDD">
        <w:rPr>
          <w:szCs w:val="24"/>
        </w:rPr>
        <w:t>angl. „</w:t>
      </w:r>
      <w:proofErr w:type="spellStart"/>
      <w:r w:rsidRPr="00CC7D12">
        <w:rPr>
          <w:i/>
          <w:iCs/>
          <w:szCs w:val="24"/>
        </w:rPr>
        <w:t>high-tech</w:t>
      </w:r>
      <w:r w:rsidRPr="00944DDD">
        <w:rPr>
          <w:szCs w:val="24"/>
        </w:rPr>
        <w:t>“)</w:t>
      </w:r>
      <w:proofErr w:type="spellEnd"/>
      <w:r w:rsidRPr="00944DDD">
        <w:rPr>
          <w:szCs w:val="24"/>
        </w:rPr>
        <w:t xml:space="preserve"> ir aukštesniųjų (angl. „</w:t>
      </w:r>
      <w:proofErr w:type="spellStart"/>
      <w:r w:rsidRPr="00CC7D12">
        <w:rPr>
          <w:i/>
          <w:iCs/>
          <w:szCs w:val="24"/>
        </w:rPr>
        <w:t>medium</w:t>
      </w:r>
      <w:proofErr w:type="spellEnd"/>
      <w:r w:rsidRPr="00CC7D12">
        <w:rPr>
          <w:i/>
          <w:iCs/>
          <w:szCs w:val="24"/>
        </w:rPr>
        <w:t xml:space="preserve"> </w:t>
      </w:r>
      <w:proofErr w:type="spellStart"/>
      <w:r w:rsidRPr="00CC7D12">
        <w:rPr>
          <w:i/>
          <w:iCs/>
          <w:szCs w:val="24"/>
        </w:rPr>
        <w:t>tech</w:t>
      </w:r>
      <w:proofErr w:type="spellEnd"/>
      <w:r w:rsidRPr="00944DDD">
        <w:rPr>
          <w:szCs w:val="24"/>
        </w:rPr>
        <w:t xml:space="preserve">“) </w:t>
      </w:r>
      <w:r w:rsidRPr="00EF5FFF">
        <w:t>technologijų</w:t>
      </w:r>
      <w:r w:rsidRPr="00944DDD">
        <w:rPr>
          <w:szCs w:val="24"/>
        </w:rPr>
        <w:t xml:space="preserve"> sektoriuose S</w:t>
      </w:r>
      <w:r>
        <w:rPr>
          <w:szCs w:val="24"/>
        </w:rPr>
        <w:t>R</w:t>
      </w:r>
      <w:r w:rsidRPr="00944DDD">
        <w:rPr>
          <w:szCs w:val="24"/>
        </w:rPr>
        <w:t xml:space="preserve"> sudar</w:t>
      </w:r>
      <w:r>
        <w:rPr>
          <w:szCs w:val="24"/>
        </w:rPr>
        <w:t>ė</w:t>
      </w:r>
      <w:r w:rsidRPr="00944DDD">
        <w:rPr>
          <w:szCs w:val="24"/>
        </w:rPr>
        <w:t xml:space="preserve"> tik 9,2</w:t>
      </w:r>
      <w:r>
        <w:rPr>
          <w:szCs w:val="24"/>
        </w:rPr>
        <w:t xml:space="preserve"> proc.</w:t>
      </w:r>
      <w:r w:rsidRPr="00944DDD">
        <w:rPr>
          <w:szCs w:val="24"/>
        </w:rPr>
        <w:t>, o aukštųjų (angl. „</w:t>
      </w:r>
      <w:proofErr w:type="spellStart"/>
      <w:r w:rsidRPr="00CC7D12">
        <w:rPr>
          <w:i/>
          <w:iCs/>
          <w:szCs w:val="24"/>
        </w:rPr>
        <w:t>high-tech</w:t>
      </w:r>
      <w:r w:rsidRPr="00944DDD">
        <w:rPr>
          <w:szCs w:val="24"/>
        </w:rPr>
        <w:t>“)</w:t>
      </w:r>
      <w:proofErr w:type="spellEnd"/>
      <w:r w:rsidRPr="00944DDD">
        <w:rPr>
          <w:szCs w:val="24"/>
        </w:rPr>
        <w:t xml:space="preserve"> technologijų pramonės įmonės – tik 3,3</w:t>
      </w:r>
      <w:r>
        <w:rPr>
          <w:szCs w:val="24"/>
        </w:rPr>
        <w:t xml:space="preserve"> proc.</w:t>
      </w:r>
      <w:r w:rsidRPr="00944DDD">
        <w:rPr>
          <w:szCs w:val="24"/>
        </w:rPr>
        <w:t xml:space="preserve"> nuo visų </w:t>
      </w:r>
      <w:r>
        <w:rPr>
          <w:szCs w:val="24"/>
        </w:rPr>
        <w:t xml:space="preserve">SR veikiančių </w:t>
      </w:r>
      <w:r w:rsidRPr="00944DDD">
        <w:rPr>
          <w:szCs w:val="24"/>
        </w:rPr>
        <w:t>pramonės įmonių, siūloma sudaryti galimybę automatizuoti gamybos ir verslo procesus S</w:t>
      </w:r>
      <w:r>
        <w:rPr>
          <w:szCs w:val="24"/>
        </w:rPr>
        <w:t>R</w:t>
      </w:r>
      <w:r w:rsidRPr="00944DDD">
        <w:rPr>
          <w:szCs w:val="24"/>
        </w:rPr>
        <w:t xml:space="preserve"> veikiančioms visoms, ne tik </w:t>
      </w:r>
      <w:r>
        <w:rPr>
          <w:szCs w:val="24"/>
        </w:rPr>
        <w:t xml:space="preserve">aukštą pridėtinę vertę (toliau – </w:t>
      </w:r>
      <w:r w:rsidRPr="00944DDD">
        <w:rPr>
          <w:szCs w:val="24"/>
        </w:rPr>
        <w:t>APV</w:t>
      </w:r>
      <w:r>
        <w:rPr>
          <w:szCs w:val="24"/>
        </w:rPr>
        <w:t>)</w:t>
      </w:r>
      <w:r w:rsidRPr="00944DDD">
        <w:rPr>
          <w:szCs w:val="24"/>
        </w:rPr>
        <w:t xml:space="preserve"> kuriančioms pramonės įmonėms</w:t>
      </w:r>
      <w:r>
        <w:rPr>
          <w:szCs w:val="24"/>
        </w:rPr>
        <w:t>, tokiu būdu sudarant tolygesnes sąlygas SR pramonės įmonių produktyvumo augimui</w:t>
      </w:r>
      <w:r w:rsidRPr="00944DDD">
        <w:rPr>
          <w:szCs w:val="24"/>
        </w:rPr>
        <w:t xml:space="preserve">. </w:t>
      </w:r>
      <w:r>
        <w:rPr>
          <w:szCs w:val="24"/>
        </w:rPr>
        <w:t>Atsižvelgiant į tai, siūloma</w:t>
      </w:r>
      <w:r w:rsidRPr="00944DDD">
        <w:rPr>
          <w:szCs w:val="24"/>
        </w:rPr>
        <w:t xml:space="preserve"> prapl</w:t>
      </w:r>
      <w:r>
        <w:rPr>
          <w:szCs w:val="24"/>
        </w:rPr>
        <w:t>ėsti</w:t>
      </w:r>
      <w:r w:rsidRPr="00944DDD">
        <w:rPr>
          <w:szCs w:val="24"/>
        </w:rPr>
        <w:t xml:space="preserve"> galimų veiklos 1.3.8 „</w:t>
      </w:r>
      <w:r w:rsidRPr="00944DDD">
        <w:rPr>
          <w:rFonts w:asciiTheme="majorBidi" w:hAnsiTheme="majorBidi" w:cstheme="majorBidi"/>
          <w:szCs w:val="24"/>
        </w:rPr>
        <w:t xml:space="preserve">Skatinti APV kuriančių pramonės įmonių </w:t>
      </w:r>
      <w:r w:rsidRPr="00944DDD">
        <w:rPr>
          <w:rFonts w:asciiTheme="majorBidi" w:hAnsiTheme="majorBidi" w:cstheme="majorBidi"/>
          <w:iCs/>
          <w:szCs w:val="24"/>
        </w:rPr>
        <w:t xml:space="preserve">bei </w:t>
      </w:r>
      <w:r w:rsidRPr="00944DDD">
        <w:rPr>
          <w:rFonts w:asciiTheme="majorBidi" w:hAnsiTheme="majorBidi" w:cstheme="majorBidi"/>
        </w:rPr>
        <w:t>gynybos ir saugumo pramonės sektoriaus</w:t>
      </w:r>
      <w:r w:rsidRPr="00944DDD">
        <w:rPr>
          <w:rFonts w:asciiTheme="majorBidi" w:hAnsiTheme="majorBidi" w:cstheme="majorBidi"/>
          <w:szCs w:val="24"/>
        </w:rPr>
        <w:t xml:space="preserve"> įmonių gamybos procesų skaitmeninimą“ </w:t>
      </w:r>
      <w:r>
        <w:rPr>
          <w:szCs w:val="24"/>
        </w:rPr>
        <w:t>galutinių naudos gavėjų sąrašą</w:t>
      </w:r>
      <w:r w:rsidRPr="00944DDD">
        <w:rPr>
          <w:szCs w:val="24"/>
        </w:rPr>
        <w:t xml:space="preserve">, atsisakant </w:t>
      </w:r>
      <w:r w:rsidRPr="009503A6">
        <w:rPr>
          <w:szCs w:val="24"/>
        </w:rPr>
        <w:t xml:space="preserve">reikalavimo, kad investuojama tik į </w:t>
      </w:r>
      <w:r w:rsidRPr="009503A6">
        <w:rPr>
          <w:rFonts w:asciiTheme="majorBidi" w:hAnsiTheme="majorBidi" w:cstheme="majorBidi"/>
          <w:szCs w:val="24"/>
        </w:rPr>
        <w:t xml:space="preserve">APV kuriančias pramonės įmones. </w:t>
      </w:r>
    </w:p>
    <w:p w14:paraId="7864B298" w14:textId="77777777" w:rsidR="003B775B" w:rsidRPr="009503A6" w:rsidRDefault="003B775B" w:rsidP="00B1069B">
      <w:pPr>
        <w:pStyle w:val="Sraopastraipa"/>
        <w:widowControl w:val="0"/>
        <w:numPr>
          <w:ilvl w:val="1"/>
          <w:numId w:val="9"/>
        </w:numPr>
        <w:tabs>
          <w:tab w:val="left" w:pos="567"/>
        </w:tabs>
        <w:ind w:left="0" w:firstLine="702"/>
        <w:textAlignment w:val="baseline"/>
        <w:rPr>
          <w:lang w:bidi="lt-LT"/>
        </w:rPr>
      </w:pPr>
      <w:r w:rsidRPr="009503A6">
        <w:rPr>
          <w:szCs w:val="24"/>
        </w:rPr>
        <w:t>Siūloma perskirstyti lėšas tarp 1 prioriteto 1.1 konkretaus uždavinio ir 1.3 konkretaus uždavinio veiklų, finansuojamų finansinėmis priemonėmis:</w:t>
      </w:r>
    </w:p>
    <w:p w14:paraId="4A2464E8" w14:textId="3AF52B42" w:rsidR="003B775B" w:rsidRPr="009503A6" w:rsidRDefault="003B775B" w:rsidP="00B1069B">
      <w:pPr>
        <w:pStyle w:val="Sraopastraipa"/>
        <w:widowControl w:val="0"/>
        <w:numPr>
          <w:ilvl w:val="2"/>
          <w:numId w:val="9"/>
        </w:numPr>
        <w:tabs>
          <w:tab w:val="left" w:pos="567"/>
        </w:tabs>
        <w:ind w:left="30" w:firstLine="709"/>
        <w:textAlignment w:val="baseline"/>
        <w:rPr>
          <w:lang w:bidi="lt-LT"/>
        </w:rPr>
      </w:pPr>
      <w:r w:rsidRPr="009503A6">
        <w:rPr>
          <w:lang w:bidi="lt-LT"/>
        </w:rPr>
        <w:t xml:space="preserve">Siūloma padidinti </w:t>
      </w:r>
      <w:r w:rsidRPr="009503A6">
        <w:rPr>
          <w:szCs w:val="24"/>
        </w:rPr>
        <w:t xml:space="preserve">1.3 uždavinio 1.3.1 veiklai </w:t>
      </w:r>
      <w:proofErr w:type="gramStart"/>
      <w:r w:rsidRPr="009503A6">
        <w:rPr>
          <w:szCs w:val="24"/>
        </w:rPr>
        <w:t>“</w:t>
      </w:r>
      <w:r w:rsidRPr="009503A6">
        <w:rPr>
          <w:rFonts w:asciiTheme="majorBidi" w:hAnsiTheme="majorBidi" w:cstheme="majorBidi"/>
          <w:szCs w:val="24"/>
        </w:rPr>
        <w:t>Skatinti pradedančiųjų SVV subjektų kūrimąsi, augimą ir plėtrą“</w:t>
      </w:r>
      <w:proofErr w:type="gramEnd"/>
      <w:r w:rsidRPr="009503A6">
        <w:rPr>
          <w:rFonts w:asciiTheme="majorBidi" w:hAnsiTheme="majorBidi" w:cstheme="majorBidi"/>
          <w:szCs w:val="24"/>
        </w:rPr>
        <w:t xml:space="preserve"> (VVL) skirtą </w:t>
      </w:r>
      <w:r w:rsidRPr="009503A6">
        <w:rPr>
          <w:lang w:bidi="lt-LT"/>
        </w:rPr>
        <w:t xml:space="preserve">lėšų sumą </w:t>
      </w:r>
      <w:r w:rsidR="005B488E">
        <w:rPr>
          <w:lang w:bidi="lt-LT"/>
        </w:rPr>
        <w:t>10,9</w:t>
      </w:r>
      <w:r w:rsidR="00F85161">
        <w:rPr>
          <w:lang w:bidi="lt-LT"/>
        </w:rPr>
        <w:t xml:space="preserve"> mln. Eur. </w:t>
      </w:r>
      <w:r w:rsidRPr="009503A6">
        <w:rPr>
          <w:lang w:bidi="lt-LT"/>
        </w:rPr>
        <w:t>(</w:t>
      </w:r>
      <w:r w:rsidRPr="009503A6">
        <w:rPr>
          <w:rFonts w:asciiTheme="majorBidi" w:hAnsiTheme="majorBidi" w:cstheme="majorBidi"/>
          <w:noProof/>
          <w:szCs w:val="24"/>
        </w:rPr>
        <w:t>finansinių priemonių forma)</w:t>
      </w:r>
      <w:r w:rsidRPr="009503A6">
        <w:rPr>
          <w:lang w:bidi="lt-LT"/>
        </w:rPr>
        <w:t xml:space="preserve">, perkeliant </w:t>
      </w:r>
      <w:r w:rsidR="0056773E" w:rsidRPr="009503A6">
        <w:rPr>
          <w:lang w:bidi="lt-LT"/>
        </w:rPr>
        <w:t xml:space="preserve">lėšų </w:t>
      </w:r>
      <w:r w:rsidRPr="009503A6">
        <w:rPr>
          <w:lang w:bidi="lt-LT"/>
        </w:rPr>
        <w:t xml:space="preserve">iš </w:t>
      </w:r>
      <w:r w:rsidR="00F85161">
        <w:rPr>
          <w:lang w:bidi="lt-LT"/>
        </w:rPr>
        <w:t xml:space="preserve">tos pačios veiklos </w:t>
      </w:r>
      <w:r w:rsidR="00F85161" w:rsidRPr="007409C5">
        <w:t>VVL region</w:t>
      </w:r>
      <w:r w:rsidR="00F85161">
        <w:t>o</w:t>
      </w:r>
      <w:r w:rsidR="00F85161" w:rsidRPr="007409C5">
        <w:t xml:space="preserve"> (dotacijų finansavimo formos)</w:t>
      </w:r>
      <w:r w:rsidR="00F85161">
        <w:t xml:space="preserve"> ir iš </w:t>
      </w:r>
      <w:r w:rsidRPr="009503A6">
        <w:rPr>
          <w:szCs w:val="24"/>
        </w:rPr>
        <w:t xml:space="preserve">1.1 uždavinio veiklos </w:t>
      </w:r>
      <w:r w:rsidRPr="009503A6">
        <w:rPr>
          <w:lang w:bidi="lt-LT"/>
        </w:rPr>
        <w:t>1.1.6 „</w:t>
      </w:r>
      <w:r w:rsidRPr="009503A6">
        <w:t xml:space="preserve">Skatinti inovacijų pasiūlą“ VVL regione (dotacijų finansavimo formos). Be to, siūloma suformuoti naują analogišką veiklą SR, finansuojamą finansinių priemonių forma, jai perkeliant 10 mln. </w:t>
      </w:r>
      <w:r w:rsidR="006E16D5">
        <w:t>Eur</w:t>
      </w:r>
      <w:r w:rsidRPr="009503A6">
        <w:t xml:space="preserve"> </w:t>
      </w:r>
      <w:r w:rsidRPr="009503A6">
        <w:rPr>
          <w:rFonts w:asciiTheme="majorBidi" w:hAnsiTheme="majorBidi" w:cstheme="majorBidi"/>
          <w:noProof/>
          <w:szCs w:val="24"/>
        </w:rPr>
        <w:t xml:space="preserve">iš veiklos </w:t>
      </w:r>
      <w:r w:rsidRPr="009503A6">
        <w:rPr>
          <w:szCs w:val="24"/>
        </w:rPr>
        <w:t>1.3.8 „</w:t>
      </w:r>
      <w:r w:rsidRPr="009503A6">
        <w:rPr>
          <w:rFonts w:asciiTheme="majorBidi" w:hAnsiTheme="majorBidi" w:cstheme="majorBidi"/>
          <w:szCs w:val="24"/>
        </w:rPr>
        <w:t xml:space="preserve">Skatinti APV kuriančių pramonės įmonių </w:t>
      </w:r>
      <w:r w:rsidRPr="009503A6">
        <w:rPr>
          <w:rFonts w:asciiTheme="majorBidi" w:hAnsiTheme="majorBidi" w:cstheme="majorBidi"/>
          <w:iCs/>
          <w:szCs w:val="24"/>
        </w:rPr>
        <w:t xml:space="preserve">bei </w:t>
      </w:r>
      <w:r w:rsidRPr="009503A6">
        <w:rPr>
          <w:rFonts w:asciiTheme="majorBidi" w:hAnsiTheme="majorBidi" w:cstheme="majorBidi"/>
        </w:rPr>
        <w:t>gynybos ir saugumo pramonės sektoriaus</w:t>
      </w:r>
      <w:r w:rsidRPr="009503A6">
        <w:rPr>
          <w:rFonts w:asciiTheme="majorBidi" w:hAnsiTheme="majorBidi" w:cstheme="majorBidi"/>
          <w:szCs w:val="24"/>
        </w:rPr>
        <w:t xml:space="preserve"> įmonių gamybos procesų skaitmeninimą“ (finansinių priemonių</w:t>
      </w:r>
      <w:r w:rsidRPr="009503A6">
        <w:t xml:space="preserve"> forma)</w:t>
      </w:r>
      <w:r w:rsidRPr="009503A6">
        <w:rPr>
          <w:rFonts w:asciiTheme="majorBidi" w:hAnsiTheme="majorBidi" w:cstheme="majorBidi"/>
          <w:szCs w:val="24"/>
        </w:rPr>
        <w:t xml:space="preserve">. </w:t>
      </w:r>
    </w:p>
    <w:p w14:paraId="71400380" w14:textId="77777777" w:rsidR="003B775B" w:rsidRPr="00125BC6" w:rsidRDefault="003B775B" w:rsidP="00B1069B">
      <w:pPr>
        <w:widowControl w:val="0"/>
        <w:tabs>
          <w:tab w:val="left" w:pos="567"/>
        </w:tabs>
        <w:ind w:firstLine="881"/>
        <w:textAlignment w:val="baseline"/>
        <w:rPr>
          <w:b/>
          <w:i/>
          <w:color w:val="FFFFFF" w:themeColor="background1"/>
        </w:rPr>
      </w:pPr>
      <w:r>
        <w:t>Nepaisant to, kad l</w:t>
      </w:r>
      <w:r w:rsidRPr="00742EC7">
        <w:t xml:space="preserve">ėšas siūloma perskirstyti </w:t>
      </w:r>
      <w:r>
        <w:t xml:space="preserve">iš veiklų, skirtų </w:t>
      </w:r>
      <w:r>
        <w:rPr>
          <w:szCs w:val="24"/>
        </w:rPr>
        <w:t>įmonėms, investuojančioms į MTEP (</w:t>
      </w:r>
      <w:r w:rsidRPr="00E07D0F">
        <w:rPr>
          <w:lang w:bidi="lt-LT"/>
        </w:rPr>
        <w:t>1.1.6</w:t>
      </w:r>
      <w:r>
        <w:rPr>
          <w:lang w:bidi="lt-LT"/>
        </w:rPr>
        <w:t xml:space="preserve"> veikla</w:t>
      </w:r>
      <w:r w:rsidRPr="00E07D0F">
        <w:rPr>
          <w:lang w:bidi="lt-LT"/>
        </w:rPr>
        <w:t xml:space="preserve"> </w:t>
      </w:r>
      <w:r>
        <w:rPr>
          <w:lang w:bidi="lt-LT"/>
        </w:rPr>
        <w:t xml:space="preserve">VVL), </w:t>
      </w:r>
      <w:r>
        <w:rPr>
          <w:szCs w:val="24"/>
        </w:rPr>
        <w:t xml:space="preserve">ir </w:t>
      </w:r>
      <w:r>
        <w:t>pramonės įmonėms, investuojančioms į savo produktyvumo didinimą (</w:t>
      </w:r>
      <w:r w:rsidRPr="00523BCA">
        <w:rPr>
          <w:szCs w:val="24"/>
        </w:rPr>
        <w:t xml:space="preserve">1.3.8 </w:t>
      </w:r>
      <w:r>
        <w:rPr>
          <w:szCs w:val="24"/>
        </w:rPr>
        <w:t xml:space="preserve">veikla SR), toks perskirstymas vykdomas </w:t>
      </w:r>
      <w:r w:rsidRPr="00742EC7">
        <w:t>atsižvelgus į 202</w:t>
      </w:r>
      <w:r>
        <w:t>5</w:t>
      </w:r>
      <w:r w:rsidRPr="00742EC7">
        <w:t xml:space="preserve"> m</w:t>
      </w:r>
      <w:r>
        <w:t xml:space="preserve">. šalies ataskaitos Lietuvai išvadas ir </w:t>
      </w:r>
      <w:r w:rsidRPr="00742EC7">
        <w:t>202</w:t>
      </w:r>
      <w:r>
        <w:t>5</w:t>
      </w:r>
      <w:r w:rsidRPr="00742EC7">
        <w:t xml:space="preserve"> m</w:t>
      </w:r>
      <w:r>
        <w:t>.</w:t>
      </w:r>
      <w:r w:rsidRPr="00742EC7">
        <w:t xml:space="preserve"> </w:t>
      </w:r>
      <w:r>
        <w:t xml:space="preserve">Europos </w:t>
      </w:r>
      <w:r w:rsidRPr="00742EC7">
        <w:t xml:space="preserve">Tarybos </w:t>
      </w:r>
      <w:r w:rsidRPr="00455575">
        <w:t xml:space="preserve">antrosios rekomendacijos dėl Lietuvos </w:t>
      </w:r>
      <w:r w:rsidRPr="00455575">
        <w:rPr>
          <w:iCs/>
        </w:rPr>
        <w:t xml:space="preserve">ekonominės, socialinės, užimtumo, struktūrinės ir biudžeto politikos </w:t>
      </w:r>
      <w:r w:rsidRPr="00455575">
        <w:rPr>
          <w:szCs w:val="24"/>
        </w:rPr>
        <w:t>dalį &lt;....Paspartinti sanglaudos politikos programų (ERPF, TPF, ESF+, Sanglaudos fondo) įgyvendinimą, pasinaudojant, kai tinkama, laikotarpio vidurio peržiūros teikiamomis galimybėmis....&gt;</w:t>
      </w:r>
      <w:r w:rsidRPr="00455575">
        <w:rPr>
          <w:b/>
          <w:i/>
          <w:color w:val="FFFFFF" w:themeColor="background1"/>
        </w:rPr>
        <w:t xml:space="preserve"> </w:t>
      </w:r>
      <w:r>
        <w:rPr>
          <w:bCs/>
          <w:iCs/>
        </w:rPr>
        <w:t>bei</w:t>
      </w:r>
      <w:r w:rsidRPr="00455575">
        <w:rPr>
          <w:bCs/>
          <w:iCs/>
        </w:rPr>
        <w:t xml:space="preserve"> trečiosios rekomendacijos</w:t>
      </w:r>
      <w:r w:rsidRPr="00455575">
        <w:t xml:space="preserve"> Lietuvai</w:t>
      </w:r>
      <w:r w:rsidRPr="00455575">
        <w:rPr>
          <w:rFonts w:asciiTheme="majorBidi" w:hAnsiTheme="majorBidi" w:cstheme="majorBidi"/>
          <w:szCs w:val="24"/>
        </w:rPr>
        <w:t xml:space="preserve"> </w:t>
      </w:r>
      <w:r w:rsidRPr="00455575">
        <w:t>dalį &lt;......pagerinti galimybes mažosioms ir vidutinėms įmonėms gauti finansavimą, be kita ko, skatinant konkurenciją finansinių paslaugų srityje ir dalyvavimą finansų rinkose....&gt;.</w:t>
      </w:r>
    </w:p>
    <w:p w14:paraId="3FD342EE" w14:textId="1F82C415" w:rsidR="003B775B" w:rsidRDefault="003B775B" w:rsidP="00B1069B">
      <w:pPr>
        <w:widowControl w:val="0"/>
        <w:tabs>
          <w:tab w:val="left" w:pos="567"/>
        </w:tabs>
        <w:ind w:firstLine="739"/>
        <w:textAlignment w:val="baseline"/>
        <w:rPr>
          <w:lang w:bidi="lt-LT"/>
        </w:rPr>
      </w:pPr>
      <w:r>
        <w:rPr>
          <w:lang w:bidi="lt-LT"/>
        </w:rPr>
        <w:t xml:space="preserve">Pažymėtina, kad </w:t>
      </w:r>
      <w:r w:rsidR="00016CE9">
        <w:rPr>
          <w:lang w:bidi="lt-LT"/>
        </w:rPr>
        <w:t>EK</w:t>
      </w:r>
      <w:r w:rsidRPr="00EC13AD">
        <w:rPr>
          <w:lang w:bidi="lt-LT"/>
        </w:rPr>
        <w:t xml:space="preserve"> 2023 m. Lietuvos smulkiojo ir vidutinio verslo </w:t>
      </w:r>
      <w:r>
        <w:rPr>
          <w:lang w:bidi="lt-LT"/>
        </w:rPr>
        <w:t>ataskaitoje (</w:t>
      </w:r>
      <w:r w:rsidRPr="00EC13AD">
        <w:rPr>
          <w:lang w:bidi="lt-LT"/>
        </w:rPr>
        <w:t xml:space="preserve">2023 SME </w:t>
      </w:r>
      <w:proofErr w:type="spellStart"/>
      <w:r w:rsidRPr="00EC13AD">
        <w:rPr>
          <w:lang w:bidi="lt-LT"/>
        </w:rPr>
        <w:t>Country</w:t>
      </w:r>
      <w:proofErr w:type="spellEnd"/>
      <w:r w:rsidRPr="00EC13AD">
        <w:rPr>
          <w:lang w:bidi="lt-LT"/>
        </w:rPr>
        <w:t xml:space="preserve"> </w:t>
      </w:r>
      <w:proofErr w:type="spellStart"/>
      <w:r w:rsidRPr="00EC13AD">
        <w:rPr>
          <w:lang w:bidi="lt-LT"/>
        </w:rPr>
        <w:t>Fact</w:t>
      </w:r>
      <w:proofErr w:type="spellEnd"/>
      <w:r w:rsidRPr="00EC13AD">
        <w:rPr>
          <w:lang w:bidi="lt-LT"/>
        </w:rPr>
        <w:t xml:space="preserve"> </w:t>
      </w:r>
      <w:proofErr w:type="spellStart"/>
      <w:r w:rsidRPr="00EC13AD">
        <w:rPr>
          <w:lang w:bidi="lt-LT"/>
        </w:rPr>
        <w:t>Sheet</w:t>
      </w:r>
      <w:proofErr w:type="spellEnd"/>
      <w:r w:rsidRPr="00EC13AD">
        <w:rPr>
          <w:lang w:bidi="lt-LT"/>
        </w:rPr>
        <w:t xml:space="preserve"> </w:t>
      </w:r>
      <w:proofErr w:type="spellStart"/>
      <w:r>
        <w:rPr>
          <w:lang w:bidi="lt-LT"/>
        </w:rPr>
        <w:t>Lithuania</w:t>
      </w:r>
      <w:proofErr w:type="spellEnd"/>
      <w:r>
        <w:rPr>
          <w:lang w:bidi="lt-LT"/>
        </w:rPr>
        <w:t>)</w:t>
      </w:r>
      <w:r w:rsidRPr="00EC13AD">
        <w:rPr>
          <w:lang w:bidi="lt-LT"/>
        </w:rPr>
        <w:t xml:space="preserve"> </w:t>
      </w:r>
      <w:r>
        <w:rPr>
          <w:lang w:bidi="lt-LT"/>
        </w:rPr>
        <w:t>pažymi</w:t>
      </w:r>
      <w:r w:rsidRPr="00EC13AD">
        <w:rPr>
          <w:lang w:bidi="lt-LT"/>
        </w:rPr>
        <w:t xml:space="preserve">, kad </w:t>
      </w:r>
      <w:r>
        <w:rPr>
          <w:lang w:bidi="lt-LT"/>
        </w:rPr>
        <w:t>p</w:t>
      </w:r>
      <w:r w:rsidRPr="00EC13AD">
        <w:rPr>
          <w:lang w:bidi="lt-LT"/>
        </w:rPr>
        <w:t>agrindinis iššūkis</w:t>
      </w:r>
      <w:r>
        <w:rPr>
          <w:lang w:bidi="lt-LT"/>
        </w:rPr>
        <w:t xml:space="preserve">, su kuriuo susiduria labai mažos, mažos ir vidutinės įmonės (toliau – </w:t>
      </w:r>
      <w:r w:rsidRPr="00EC13AD">
        <w:rPr>
          <w:lang w:bidi="lt-LT"/>
        </w:rPr>
        <w:t>MVĮ</w:t>
      </w:r>
      <w:r>
        <w:rPr>
          <w:lang w:bidi="lt-LT"/>
        </w:rPr>
        <w:t xml:space="preserve">) </w:t>
      </w:r>
      <w:r w:rsidRPr="00EC13AD">
        <w:rPr>
          <w:lang w:bidi="lt-LT"/>
        </w:rPr>
        <w:t xml:space="preserve">– finansavimo prieinamumas: pagal 2022 m. </w:t>
      </w:r>
      <w:r>
        <w:rPr>
          <w:lang w:bidi="lt-LT"/>
        </w:rPr>
        <w:t>į</w:t>
      </w:r>
      <w:r w:rsidRPr="00246061">
        <w:rPr>
          <w:lang w:bidi="lt-LT"/>
        </w:rPr>
        <w:t xml:space="preserve">monių finansavimo prieinamumo </w:t>
      </w:r>
      <w:proofErr w:type="gramStart"/>
      <w:r>
        <w:rPr>
          <w:lang w:bidi="lt-LT"/>
        </w:rPr>
        <w:t>(</w:t>
      </w:r>
      <w:proofErr w:type="gramEnd"/>
      <w:r w:rsidRPr="00EC13AD">
        <w:rPr>
          <w:lang w:bidi="lt-LT"/>
        </w:rPr>
        <w:t>SAFE</w:t>
      </w:r>
      <w:r>
        <w:rPr>
          <w:lang w:bidi="lt-LT"/>
        </w:rPr>
        <w:t>)</w:t>
      </w:r>
      <w:r w:rsidRPr="00EC13AD">
        <w:rPr>
          <w:lang w:bidi="lt-LT"/>
        </w:rPr>
        <w:t xml:space="preserve"> apklausą, 15 </w:t>
      </w:r>
      <w:r>
        <w:rPr>
          <w:lang w:bidi="lt-LT"/>
        </w:rPr>
        <w:t>proc.</w:t>
      </w:r>
      <w:r w:rsidRPr="00EC13AD">
        <w:rPr>
          <w:lang w:bidi="lt-LT"/>
        </w:rPr>
        <w:t xml:space="preserve"> MVĮ</w:t>
      </w:r>
      <w:r>
        <w:rPr>
          <w:lang w:bidi="lt-LT"/>
        </w:rPr>
        <w:t xml:space="preserve"> visoje</w:t>
      </w:r>
      <w:r w:rsidRPr="00EC13AD">
        <w:rPr>
          <w:lang w:bidi="lt-LT"/>
        </w:rPr>
        <w:t xml:space="preserve"> Lietuvoje</w:t>
      </w:r>
      <w:r>
        <w:rPr>
          <w:lang w:bidi="lt-LT"/>
        </w:rPr>
        <w:t xml:space="preserve">, </w:t>
      </w:r>
      <w:r w:rsidRPr="00EC13AD">
        <w:rPr>
          <w:lang w:bidi="lt-LT"/>
        </w:rPr>
        <w:t>palyginti su 7</w:t>
      </w:r>
      <w:r>
        <w:rPr>
          <w:lang w:bidi="lt-LT"/>
        </w:rPr>
        <w:t xml:space="preserve"> proc.</w:t>
      </w:r>
      <w:r w:rsidRPr="00EC13AD">
        <w:rPr>
          <w:lang w:bidi="lt-LT"/>
        </w:rPr>
        <w:t xml:space="preserve"> ES</w:t>
      </w:r>
      <w:r>
        <w:rPr>
          <w:lang w:bidi="lt-LT"/>
        </w:rPr>
        <w:t>,</w:t>
      </w:r>
      <w:r w:rsidRPr="00EC13AD">
        <w:rPr>
          <w:lang w:bidi="lt-LT"/>
        </w:rPr>
        <w:t xml:space="preserve"> finansavimo prieinamumą įvardija kaip vieną pagrindinių problemų, neigiamai </w:t>
      </w:r>
      <w:r w:rsidRPr="00455575">
        <w:rPr>
          <w:lang w:bidi="lt-LT"/>
        </w:rPr>
        <w:t>veikiančių jų produktyvumo didėjimą ir investicijas.</w:t>
      </w:r>
      <w:r w:rsidRPr="00EC13AD">
        <w:rPr>
          <w:lang w:bidi="lt-LT"/>
        </w:rPr>
        <w:t xml:space="preserve"> Tai ypač aktualu jaunoms ir besiplečiančioms įmonėms Lietuvoje.</w:t>
      </w:r>
      <w:r>
        <w:rPr>
          <w:lang w:bidi="lt-LT"/>
        </w:rPr>
        <w:t xml:space="preserve"> Todėl, siūlomas lėšų perkėlimas tuo pačiu prisidės ir prie įmonių darbo našumo augimo ir jų investicijų, kas savo ruožtu vidutinės trukmės laikotarpyje turėtų teigiamai paveikti Lietuvos konkurencingumą, dėl kurio </w:t>
      </w:r>
      <w:r w:rsidR="00016CE9">
        <w:t>EK</w:t>
      </w:r>
      <w:r w:rsidRPr="00DF65D9" w:rsidDel="00464F30">
        <w:t xml:space="preserve"> </w:t>
      </w:r>
      <w:r>
        <w:rPr>
          <w:lang w:bidi="lt-LT"/>
        </w:rPr>
        <w:t xml:space="preserve">išreiškė susirūpinimą </w:t>
      </w:r>
      <w:r w:rsidRPr="00742EC7">
        <w:t>202</w:t>
      </w:r>
      <w:r>
        <w:t>5</w:t>
      </w:r>
      <w:r w:rsidRPr="00742EC7">
        <w:t xml:space="preserve"> m</w:t>
      </w:r>
      <w:r>
        <w:t>. šalies ataskaitoje Lietuvai</w:t>
      </w:r>
      <w:r>
        <w:rPr>
          <w:lang w:bidi="lt-LT"/>
        </w:rPr>
        <w:t xml:space="preserve">. </w:t>
      </w:r>
    </w:p>
    <w:p w14:paraId="02509CFE" w14:textId="266B161F" w:rsidR="003B775B" w:rsidRDefault="003B775B" w:rsidP="00B1069B">
      <w:pPr>
        <w:widowControl w:val="0"/>
        <w:tabs>
          <w:tab w:val="left" w:pos="567"/>
        </w:tabs>
        <w:ind w:firstLine="702"/>
        <w:textAlignment w:val="baseline"/>
        <w:rPr>
          <w:lang w:bidi="lt-LT"/>
        </w:rPr>
      </w:pPr>
      <w:r>
        <w:rPr>
          <w:lang w:bidi="lt-LT"/>
        </w:rPr>
        <w:t xml:space="preserve">Atkreiptinas dėmesys, kad </w:t>
      </w:r>
      <w:r w:rsidRPr="00EC13AD">
        <w:rPr>
          <w:lang w:bidi="lt-LT"/>
        </w:rPr>
        <w:t xml:space="preserve">smulkiojo ir vidutinio verslo </w:t>
      </w:r>
      <w:r>
        <w:rPr>
          <w:lang w:bidi="lt-LT"/>
        </w:rPr>
        <w:t xml:space="preserve">finansavimo prieinamumo problema egzistuoja visoje Lietuvoje. </w:t>
      </w:r>
      <w:r w:rsidRPr="00A67932">
        <w:rPr>
          <w:lang w:bidi="lt-LT"/>
        </w:rPr>
        <w:t xml:space="preserve">Remiantis </w:t>
      </w:r>
      <w:r>
        <w:rPr>
          <w:lang w:bidi="lt-LT"/>
        </w:rPr>
        <w:t xml:space="preserve">VDA </w:t>
      </w:r>
      <w:r w:rsidRPr="00A67932">
        <w:rPr>
          <w:lang w:bidi="lt-LT"/>
        </w:rPr>
        <w:t>2023 m. statistiniais</w:t>
      </w:r>
      <w:r w:rsidRPr="00EC13AD">
        <w:rPr>
          <w:lang w:bidi="lt-LT"/>
        </w:rPr>
        <w:t xml:space="preserve"> įmonių įsiskolinimo </w:t>
      </w:r>
      <w:r w:rsidRPr="00A67932">
        <w:rPr>
          <w:lang w:bidi="lt-LT"/>
        </w:rPr>
        <w:t xml:space="preserve">duomenimis, matyti, kad </w:t>
      </w:r>
      <w:r>
        <w:rPr>
          <w:lang w:bidi="lt-LT"/>
        </w:rPr>
        <w:t xml:space="preserve">MVĮ </w:t>
      </w:r>
      <w:r w:rsidRPr="00A67932">
        <w:rPr>
          <w:lang w:bidi="lt-LT"/>
        </w:rPr>
        <w:t>įsiskolinimo koeficientas yra labai panašus tiek S</w:t>
      </w:r>
      <w:r>
        <w:rPr>
          <w:lang w:bidi="lt-LT"/>
        </w:rPr>
        <w:t>R</w:t>
      </w:r>
      <w:r w:rsidRPr="00A67932">
        <w:rPr>
          <w:lang w:bidi="lt-LT"/>
        </w:rPr>
        <w:t xml:space="preserve"> (0,51), tiek V</w:t>
      </w:r>
      <w:r>
        <w:rPr>
          <w:lang w:bidi="lt-LT"/>
        </w:rPr>
        <w:t>VL</w:t>
      </w:r>
      <w:r w:rsidRPr="00A67932">
        <w:rPr>
          <w:lang w:bidi="lt-LT"/>
        </w:rPr>
        <w:t xml:space="preserve"> regione (0,49).</w:t>
      </w:r>
      <w:r>
        <w:rPr>
          <w:lang w:bidi="lt-LT"/>
        </w:rPr>
        <w:t xml:space="preserve"> </w:t>
      </w:r>
      <w:r w:rsidRPr="00A67932">
        <w:rPr>
          <w:lang w:bidi="lt-LT"/>
        </w:rPr>
        <w:t>Tai patvirtina, kad smulkiojo ir vidutinio verslo finansavimo prieinamumo problema egzistuoja visoje Lietuvoje, nepriklausomai nuo regiono. Atitinkamai, finansavimo poreikiai yra aktualūs tiek V</w:t>
      </w:r>
      <w:r>
        <w:rPr>
          <w:lang w:bidi="lt-LT"/>
        </w:rPr>
        <w:t>VL</w:t>
      </w:r>
      <w:r w:rsidRPr="00A67932">
        <w:rPr>
          <w:lang w:bidi="lt-LT"/>
        </w:rPr>
        <w:t>, tiek S</w:t>
      </w:r>
      <w:r>
        <w:rPr>
          <w:lang w:bidi="lt-LT"/>
        </w:rPr>
        <w:t>R</w:t>
      </w:r>
      <w:r w:rsidRPr="00A67932">
        <w:rPr>
          <w:lang w:bidi="lt-LT"/>
        </w:rPr>
        <w:t xml:space="preserve"> įmonėms.</w:t>
      </w:r>
      <w:r>
        <w:rPr>
          <w:lang w:bidi="lt-LT"/>
        </w:rPr>
        <w:t xml:space="preserve"> </w:t>
      </w:r>
      <w:r w:rsidRPr="00A67932">
        <w:rPr>
          <w:lang w:bidi="lt-LT"/>
        </w:rPr>
        <w:t xml:space="preserve">Atsižvelgiant į tai, kad abiejuose regionuose MVĮ patiria panašius finansinius apribojimus ir jų įsiskolinimo lygis yra beveik identiškas, </w:t>
      </w:r>
      <w:r>
        <w:rPr>
          <w:lang w:bidi="lt-LT"/>
        </w:rPr>
        <w:t xml:space="preserve">siūloma </w:t>
      </w:r>
      <w:r w:rsidRPr="00F345EE">
        <w:rPr>
          <w:lang w:bidi="lt-LT"/>
        </w:rPr>
        <w:t xml:space="preserve">praplėsti </w:t>
      </w:r>
      <w:r w:rsidRPr="00A67932">
        <w:rPr>
          <w:szCs w:val="24"/>
        </w:rPr>
        <w:t>1 prioriteto 1.3 uždavinį įgyvendinanči</w:t>
      </w:r>
      <w:r>
        <w:rPr>
          <w:szCs w:val="24"/>
        </w:rPr>
        <w:t>ą</w:t>
      </w:r>
      <w:r w:rsidRPr="00A67932">
        <w:rPr>
          <w:szCs w:val="24"/>
        </w:rPr>
        <w:t xml:space="preserve"> veikl</w:t>
      </w:r>
      <w:r>
        <w:rPr>
          <w:szCs w:val="24"/>
        </w:rPr>
        <w:t>ą</w:t>
      </w:r>
      <w:r w:rsidRPr="00A67932">
        <w:rPr>
          <w:szCs w:val="24"/>
        </w:rPr>
        <w:t xml:space="preserve"> 1.3.1</w:t>
      </w:r>
      <w:proofErr w:type="gramStart"/>
      <w:r w:rsidRPr="00A67932">
        <w:rPr>
          <w:szCs w:val="24"/>
        </w:rPr>
        <w:t>“</w:t>
      </w:r>
      <w:r w:rsidRPr="00A67932">
        <w:rPr>
          <w:rFonts w:asciiTheme="majorBidi" w:hAnsiTheme="majorBidi" w:cstheme="majorBidi"/>
          <w:szCs w:val="24"/>
        </w:rPr>
        <w:t>Skatinti pradedančiųjų SVV subjektų kūrimąsi, augimą ir plėtrą“</w:t>
      </w:r>
      <w:proofErr w:type="gramEnd"/>
      <w:r>
        <w:rPr>
          <w:rFonts w:asciiTheme="majorBidi" w:hAnsiTheme="majorBidi" w:cstheme="majorBidi"/>
          <w:szCs w:val="24"/>
        </w:rPr>
        <w:t xml:space="preserve"> ir numatyti jos įgyvendinimą abejuose regionuose taikant finansines priemones, tačiau VVL regione paliekant didesnę lėšų dalį, atsižvelgiant į naujausius turimus statistinius duomenis.</w:t>
      </w:r>
    </w:p>
    <w:p w14:paraId="69A37464" w14:textId="0FFC9B00" w:rsidR="003B775B" w:rsidRPr="00814A70" w:rsidRDefault="003B775B" w:rsidP="00B1069B">
      <w:pPr>
        <w:pStyle w:val="Sraopastraipa"/>
        <w:widowControl w:val="0"/>
        <w:numPr>
          <w:ilvl w:val="2"/>
          <w:numId w:val="9"/>
        </w:numPr>
        <w:tabs>
          <w:tab w:val="left" w:pos="567"/>
        </w:tabs>
        <w:ind w:left="30" w:firstLine="709"/>
        <w:textAlignment w:val="baseline"/>
        <w:rPr>
          <w:lang w:bidi="lt-LT"/>
        </w:rPr>
      </w:pPr>
      <w:r>
        <w:rPr>
          <w:lang w:bidi="lt-LT"/>
        </w:rPr>
        <w:t xml:space="preserve"> Siūloma perskirstyti </w:t>
      </w:r>
      <w:r w:rsidR="00F85161">
        <w:rPr>
          <w:lang w:bidi="lt-LT"/>
        </w:rPr>
        <w:t xml:space="preserve">9,1 </w:t>
      </w:r>
      <w:r>
        <w:rPr>
          <w:lang w:bidi="lt-LT"/>
        </w:rPr>
        <w:t xml:space="preserve">mln. </w:t>
      </w:r>
      <w:r w:rsidR="006E16D5">
        <w:rPr>
          <w:lang w:bidi="lt-LT"/>
        </w:rPr>
        <w:t>Eur</w:t>
      </w:r>
      <w:r>
        <w:rPr>
          <w:lang w:bidi="lt-LT"/>
        </w:rPr>
        <w:t xml:space="preserve"> lėšų sumą iš </w:t>
      </w:r>
      <w:r w:rsidRPr="00814A70">
        <w:rPr>
          <w:szCs w:val="24"/>
        </w:rPr>
        <w:t xml:space="preserve">1.1 uždavinio veiklos </w:t>
      </w:r>
      <w:r w:rsidRPr="00E07D0F">
        <w:rPr>
          <w:lang w:bidi="lt-LT"/>
        </w:rPr>
        <w:t>1.1.6 „</w:t>
      </w:r>
      <w:r w:rsidRPr="00E07D0F">
        <w:t>Skatinti inovacijų pasiūlą“</w:t>
      </w:r>
      <w:r>
        <w:t xml:space="preserve"> (</w:t>
      </w:r>
      <w:r w:rsidR="00F85161">
        <w:t>0,9</w:t>
      </w:r>
      <w:r w:rsidRPr="0055163C">
        <w:t xml:space="preserve"> mln. </w:t>
      </w:r>
      <w:r w:rsidR="006E16D5">
        <w:t>Eur</w:t>
      </w:r>
      <w:r w:rsidRPr="0055163C">
        <w:t xml:space="preserve"> i</w:t>
      </w:r>
      <w:r>
        <w:t xml:space="preserve">š SR </w:t>
      </w:r>
      <w:r>
        <w:rPr>
          <w:rFonts w:asciiTheme="majorBidi" w:hAnsiTheme="majorBidi" w:cstheme="majorBidi"/>
          <w:szCs w:val="24"/>
        </w:rPr>
        <w:t>(finansinių priemonių</w:t>
      </w:r>
      <w:r>
        <w:t xml:space="preserve"> formos) ir </w:t>
      </w:r>
      <w:r w:rsidR="00F85161">
        <w:t>8,2</w:t>
      </w:r>
      <w:r w:rsidRPr="0055163C">
        <w:t xml:space="preserve"> mln. </w:t>
      </w:r>
      <w:r w:rsidR="006E16D5">
        <w:t>Eur</w:t>
      </w:r>
      <w:r w:rsidRPr="0055163C">
        <w:t xml:space="preserve"> i</w:t>
      </w:r>
      <w:r>
        <w:t xml:space="preserve">š VVL dotacijų finansavimo formos) </w:t>
      </w:r>
      <w:r w:rsidR="00F85161" w:rsidRPr="00B62116">
        <w:t>ir iš 1.3 uždavinio veiklos 1.3.8 „Skatinti APV kuriančių pramonės įmonių bei gynybos ir saugumo pramonės sektoriaus įmonių gamybos procesų skaitmeninimą“ (8,5 mln.</w:t>
      </w:r>
      <w:r w:rsidR="00F85161">
        <w:t xml:space="preserve"> iš</w:t>
      </w:r>
      <w:r w:rsidR="00F85161" w:rsidRPr="00B62116">
        <w:t xml:space="preserve"> SR)</w:t>
      </w:r>
      <w:r w:rsidR="00F85161">
        <w:t xml:space="preserve"> (finansinių priemonių formos) </w:t>
      </w:r>
      <w:r>
        <w:t xml:space="preserve">į </w:t>
      </w:r>
      <w:r w:rsidRPr="00814A70">
        <w:rPr>
          <w:szCs w:val="24"/>
        </w:rPr>
        <w:t>1.3 uždavinio veiklą 1</w:t>
      </w:r>
      <w:r w:rsidRPr="009C79D9">
        <w:rPr>
          <w:lang w:bidi="lt-LT"/>
        </w:rPr>
        <w:t xml:space="preserve">.3.2 </w:t>
      </w:r>
      <w:r w:rsidRPr="00814A70">
        <w:rPr>
          <w:szCs w:val="24"/>
        </w:rPr>
        <w:t>„</w:t>
      </w:r>
      <w:r w:rsidRPr="00814A70">
        <w:rPr>
          <w:rFonts w:asciiTheme="majorBidi" w:hAnsiTheme="majorBidi" w:cstheme="majorBidi"/>
          <w:noProof/>
          <w:szCs w:val="24"/>
        </w:rPr>
        <w:t xml:space="preserve">Skatinti trumpų vertės kūrimo grandinių formavimąsi ir plėtrą tarp MVĮ </w:t>
      </w:r>
      <w:r w:rsidRPr="00814A70">
        <w:rPr>
          <w:rFonts w:asciiTheme="majorBidi" w:hAnsiTheme="majorBidi" w:cstheme="majorBidi"/>
          <w:szCs w:val="24"/>
        </w:rPr>
        <w:t xml:space="preserve">bei </w:t>
      </w:r>
      <w:r w:rsidRPr="00814A70">
        <w:rPr>
          <w:rFonts w:asciiTheme="majorBidi" w:hAnsiTheme="majorBidi" w:cstheme="majorBidi"/>
        </w:rPr>
        <w:t xml:space="preserve">gynybos ir saugumo pramonės sektoriaus MVĮ </w:t>
      </w:r>
      <w:r w:rsidRPr="00814A70">
        <w:rPr>
          <w:rFonts w:asciiTheme="majorBidi" w:hAnsiTheme="majorBidi" w:cstheme="majorBidi"/>
          <w:noProof/>
          <w:szCs w:val="24"/>
        </w:rPr>
        <w:t xml:space="preserve">VVL regione“, </w:t>
      </w:r>
      <w:r w:rsidR="00F85161">
        <w:rPr>
          <w:rFonts w:asciiTheme="majorBidi" w:hAnsiTheme="majorBidi" w:cstheme="majorBidi"/>
          <w:noProof/>
          <w:szCs w:val="24"/>
        </w:rPr>
        <w:t>8,2</w:t>
      </w:r>
      <w:r w:rsidRPr="00814A70">
        <w:rPr>
          <w:rFonts w:asciiTheme="majorBidi" w:hAnsiTheme="majorBidi" w:cstheme="majorBidi"/>
          <w:noProof/>
          <w:szCs w:val="24"/>
        </w:rPr>
        <w:t xml:space="preserve"> mln. </w:t>
      </w:r>
      <w:r w:rsidR="006E16D5">
        <w:rPr>
          <w:rFonts w:asciiTheme="majorBidi" w:hAnsiTheme="majorBidi" w:cstheme="majorBidi"/>
          <w:noProof/>
          <w:szCs w:val="24"/>
        </w:rPr>
        <w:t>Eur</w:t>
      </w:r>
      <w:r w:rsidRPr="00814A70">
        <w:rPr>
          <w:rFonts w:asciiTheme="majorBidi" w:hAnsiTheme="majorBidi" w:cstheme="majorBidi"/>
          <w:noProof/>
          <w:szCs w:val="24"/>
        </w:rPr>
        <w:t xml:space="preserve"> </w:t>
      </w:r>
      <w:r>
        <w:rPr>
          <w:rFonts w:asciiTheme="majorBidi" w:hAnsiTheme="majorBidi" w:cstheme="majorBidi"/>
          <w:noProof/>
          <w:szCs w:val="24"/>
        </w:rPr>
        <w:t xml:space="preserve">padidinant </w:t>
      </w:r>
      <w:r w:rsidRPr="00814A70">
        <w:rPr>
          <w:rFonts w:asciiTheme="majorBidi" w:hAnsiTheme="majorBidi" w:cstheme="majorBidi"/>
          <w:noProof/>
          <w:szCs w:val="24"/>
        </w:rPr>
        <w:t>1.3.2 veiklos</w:t>
      </w:r>
      <w:r>
        <w:rPr>
          <w:rFonts w:asciiTheme="majorBidi" w:hAnsiTheme="majorBidi" w:cstheme="majorBidi"/>
          <w:noProof/>
          <w:szCs w:val="24"/>
        </w:rPr>
        <w:t xml:space="preserve"> finansavimą</w:t>
      </w:r>
      <w:r w:rsidRPr="00814A70">
        <w:rPr>
          <w:rFonts w:asciiTheme="majorBidi" w:hAnsiTheme="majorBidi" w:cstheme="majorBidi"/>
          <w:noProof/>
          <w:szCs w:val="24"/>
        </w:rPr>
        <w:t xml:space="preserve"> VVL regione</w:t>
      </w:r>
      <w:r>
        <w:rPr>
          <w:rFonts w:asciiTheme="majorBidi" w:hAnsiTheme="majorBidi" w:cstheme="majorBidi"/>
          <w:noProof/>
          <w:szCs w:val="24"/>
        </w:rPr>
        <w:t xml:space="preserve"> ir suformuojant naują analogišką veiklą SR, įgyvendinamą finansinių priemonių forma, skiriant jai</w:t>
      </w:r>
      <w:r w:rsidRPr="00814A70">
        <w:rPr>
          <w:rFonts w:asciiTheme="majorBidi" w:hAnsiTheme="majorBidi" w:cstheme="majorBidi"/>
          <w:noProof/>
          <w:szCs w:val="24"/>
        </w:rPr>
        <w:t xml:space="preserve"> 9,4 mln. </w:t>
      </w:r>
      <w:r w:rsidR="006E16D5">
        <w:rPr>
          <w:rFonts w:asciiTheme="majorBidi" w:hAnsiTheme="majorBidi" w:cstheme="majorBidi"/>
          <w:noProof/>
          <w:szCs w:val="24"/>
        </w:rPr>
        <w:t>Eur</w:t>
      </w:r>
      <w:r>
        <w:rPr>
          <w:rFonts w:asciiTheme="majorBidi" w:hAnsiTheme="majorBidi" w:cstheme="majorBidi"/>
          <w:noProof/>
          <w:szCs w:val="24"/>
        </w:rPr>
        <w:t>.</w:t>
      </w:r>
    </w:p>
    <w:p w14:paraId="3EB52268" w14:textId="77777777" w:rsidR="003B775B" w:rsidRPr="00125BC6" w:rsidRDefault="003B775B" w:rsidP="00B1069B">
      <w:pPr>
        <w:widowControl w:val="0"/>
        <w:tabs>
          <w:tab w:val="left" w:pos="567"/>
        </w:tabs>
        <w:ind w:firstLine="739"/>
        <w:textAlignment w:val="baseline"/>
        <w:rPr>
          <w:b/>
          <w:i/>
          <w:szCs w:val="24"/>
        </w:rPr>
      </w:pPr>
      <w:r>
        <w:t>Nepaisant to, kad l</w:t>
      </w:r>
      <w:r w:rsidRPr="00742EC7">
        <w:t xml:space="preserve">ėšas siūloma perskirstyti </w:t>
      </w:r>
      <w:r>
        <w:t xml:space="preserve">iš veiklų, skirtų </w:t>
      </w:r>
      <w:r>
        <w:rPr>
          <w:szCs w:val="24"/>
        </w:rPr>
        <w:t>įmonėms, investuojančioms į MTEP (</w:t>
      </w:r>
      <w:r w:rsidRPr="00E07D0F">
        <w:rPr>
          <w:lang w:bidi="lt-LT"/>
        </w:rPr>
        <w:t>1.1.6</w:t>
      </w:r>
      <w:r>
        <w:rPr>
          <w:lang w:bidi="lt-LT"/>
        </w:rPr>
        <w:t xml:space="preserve"> veikla</w:t>
      </w:r>
      <w:r w:rsidRPr="00E07D0F">
        <w:rPr>
          <w:lang w:bidi="lt-LT"/>
        </w:rPr>
        <w:t xml:space="preserve"> </w:t>
      </w:r>
      <w:r>
        <w:rPr>
          <w:lang w:bidi="lt-LT"/>
        </w:rPr>
        <w:t xml:space="preserve">VVL ir SR), </w:t>
      </w:r>
      <w:r>
        <w:rPr>
          <w:szCs w:val="24"/>
        </w:rPr>
        <w:t xml:space="preserve">toks perskirstymas vykdomas </w:t>
      </w:r>
      <w:r w:rsidRPr="00742EC7">
        <w:t>atsižvelgus į 202</w:t>
      </w:r>
      <w:r>
        <w:t>5</w:t>
      </w:r>
      <w:r w:rsidRPr="00742EC7">
        <w:t xml:space="preserve"> m</w:t>
      </w:r>
      <w:r>
        <w:t xml:space="preserve">. šalies ataskaitos Lietuvai išvadas ir </w:t>
      </w:r>
      <w:r w:rsidRPr="00742EC7">
        <w:t>202</w:t>
      </w:r>
      <w:r>
        <w:t>5</w:t>
      </w:r>
      <w:r w:rsidRPr="00742EC7">
        <w:t xml:space="preserve"> m</w:t>
      </w:r>
      <w:r>
        <w:t>.</w:t>
      </w:r>
      <w:r w:rsidRPr="00742EC7">
        <w:t xml:space="preserve"> </w:t>
      </w:r>
      <w:r>
        <w:t xml:space="preserve">Europos </w:t>
      </w:r>
      <w:r w:rsidRPr="00742EC7">
        <w:t xml:space="preserve">Tarybos </w:t>
      </w:r>
      <w:r w:rsidRPr="00455575">
        <w:t xml:space="preserve">antrosios rekomendacijos dėl Lietuvos </w:t>
      </w:r>
      <w:r w:rsidRPr="00455575">
        <w:rPr>
          <w:iCs/>
        </w:rPr>
        <w:t xml:space="preserve">ekonominės, socialinės, užimtumo, struktūrinės ir biudžeto politikos </w:t>
      </w:r>
      <w:r w:rsidRPr="00455575">
        <w:rPr>
          <w:szCs w:val="24"/>
        </w:rPr>
        <w:t>dal</w:t>
      </w:r>
      <w:r>
        <w:rPr>
          <w:szCs w:val="24"/>
        </w:rPr>
        <w:t>į</w:t>
      </w:r>
      <w:r w:rsidRPr="00455575">
        <w:rPr>
          <w:szCs w:val="24"/>
        </w:rPr>
        <w:t xml:space="preserve"> &lt;....Paspartinti sanglaudos politikos programų (ERPF, TPF, ESF+, Sanglaudos fondo) įgyvendinimą, pasinaudojant, kai tinkama, laikotarpio vidurio peržiūros teikiamomis galimybėmis....&gt;</w:t>
      </w:r>
      <w:r w:rsidRPr="00455575">
        <w:rPr>
          <w:b/>
          <w:i/>
          <w:szCs w:val="24"/>
        </w:rPr>
        <w:t xml:space="preserve"> </w:t>
      </w:r>
      <w:r>
        <w:rPr>
          <w:bCs/>
          <w:iCs/>
          <w:szCs w:val="24"/>
        </w:rPr>
        <w:t xml:space="preserve">bei </w:t>
      </w:r>
      <w:r w:rsidRPr="00455575">
        <w:rPr>
          <w:bCs/>
          <w:iCs/>
          <w:szCs w:val="24"/>
        </w:rPr>
        <w:t>trečiosios rekomendacijos</w:t>
      </w:r>
      <w:r w:rsidRPr="00455575">
        <w:rPr>
          <w:szCs w:val="24"/>
        </w:rPr>
        <w:t xml:space="preserve"> dal</w:t>
      </w:r>
      <w:r>
        <w:rPr>
          <w:szCs w:val="24"/>
        </w:rPr>
        <w:t>į</w:t>
      </w:r>
      <w:r w:rsidRPr="00455575">
        <w:rPr>
          <w:szCs w:val="24"/>
        </w:rPr>
        <w:t xml:space="preserve"> &lt;......pagerinti galimybes mažosioms ir vidutinėms įmonėms gauti finansavimą, be kita ko, skatinant konkurenciją finansinių paslaugų</w:t>
      </w:r>
      <w:r w:rsidRPr="00125BC6">
        <w:rPr>
          <w:szCs w:val="24"/>
        </w:rPr>
        <w:t xml:space="preserve"> srityje ir dalyvavimą finansų rinkose....&gt;</w:t>
      </w:r>
      <w:r>
        <w:rPr>
          <w:szCs w:val="24"/>
        </w:rPr>
        <w:t>, &lt;...remti inovacinį pajėgumą...&gt;</w:t>
      </w:r>
      <w:r>
        <w:rPr>
          <w:b/>
          <w:i/>
          <w:szCs w:val="24"/>
        </w:rPr>
        <w:t>.</w:t>
      </w:r>
      <w:r w:rsidRPr="00864DF6">
        <w:rPr>
          <w:bCs/>
          <w:iCs/>
          <w:szCs w:val="24"/>
        </w:rPr>
        <w:t xml:space="preserve"> </w:t>
      </w:r>
      <w:r>
        <w:rPr>
          <w:bCs/>
          <w:iCs/>
        </w:rPr>
        <w:t>T</w:t>
      </w:r>
      <w:r w:rsidRPr="00864DF6">
        <w:rPr>
          <w:bCs/>
          <w:iCs/>
        </w:rPr>
        <w:t>ei</w:t>
      </w:r>
      <w:r>
        <w:t>kiamas pasiūlymas</w:t>
      </w:r>
      <w:r w:rsidRPr="00742EC7">
        <w:t xml:space="preserve"> </w:t>
      </w:r>
      <w:r>
        <w:t>padidinti 1.3.2 veiklai finansuoti skiriamą sumą,</w:t>
      </w:r>
      <w:r w:rsidRPr="00742EC7">
        <w:t xml:space="preserve"> </w:t>
      </w:r>
      <w:r>
        <w:t xml:space="preserve">atsižvelgiant į tai, kad </w:t>
      </w:r>
      <w:r w:rsidRPr="00DF717F">
        <w:t>Lietuvos MVĮ</w:t>
      </w:r>
      <w:r>
        <w:t xml:space="preserve">, investuojančios į savo </w:t>
      </w:r>
      <w:r w:rsidRPr="00A666E5">
        <w:rPr>
          <w:rFonts w:asciiTheme="majorBidi" w:hAnsiTheme="majorBidi" w:cstheme="majorBidi"/>
          <w:noProof/>
          <w:szCs w:val="24"/>
        </w:rPr>
        <w:t>verslo procesų</w:t>
      </w:r>
      <w:r>
        <w:rPr>
          <w:rFonts w:asciiTheme="majorBidi" w:hAnsiTheme="majorBidi" w:cstheme="majorBidi"/>
          <w:noProof/>
          <w:szCs w:val="24"/>
        </w:rPr>
        <w:t xml:space="preserve"> ir</w:t>
      </w:r>
      <w:r w:rsidRPr="00A666E5">
        <w:rPr>
          <w:rFonts w:asciiTheme="majorBidi" w:hAnsiTheme="majorBidi" w:cstheme="majorBidi"/>
          <w:noProof/>
          <w:szCs w:val="24"/>
        </w:rPr>
        <w:t xml:space="preserve"> </w:t>
      </w:r>
      <w:r w:rsidRPr="00A666E5">
        <w:rPr>
          <w:rFonts w:asciiTheme="majorBidi" w:hAnsiTheme="majorBidi" w:cstheme="majorBidi"/>
        </w:rPr>
        <w:t>technologijų</w:t>
      </w:r>
      <w:r w:rsidRPr="00A666E5">
        <w:rPr>
          <w:rFonts w:asciiTheme="majorBidi" w:hAnsiTheme="majorBidi" w:cstheme="majorBidi"/>
          <w:noProof/>
          <w:szCs w:val="24"/>
        </w:rPr>
        <w:t xml:space="preserve"> modernizavimą</w:t>
      </w:r>
      <w:r w:rsidRPr="00DF717F">
        <w:t>, ypač kurian</w:t>
      </w:r>
      <w:r>
        <w:t>čios</w:t>
      </w:r>
      <w:r w:rsidRPr="00DF717F">
        <w:t xml:space="preserve"> trumpos vertės grandines</w:t>
      </w:r>
      <w:r>
        <w:t xml:space="preserve">, </w:t>
      </w:r>
      <w:r w:rsidRPr="00DF717F">
        <w:t>susiduria</w:t>
      </w:r>
      <w:r>
        <w:t xml:space="preserve"> su pagrindiniu </w:t>
      </w:r>
      <w:r w:rsidRPr="00DF717F">
        <w:t>iššūki</w:t>
      </w:r>
      <w:r>
        <w:t>u</w:t>
      </w:r>
      <w:r w:rsidRPr="00DF717F">
        <w:t xml:space="preserve"> –</w:t>
      </w:r>
      <w:r>
        <w:t xml:space="preserve"> </w:t>
      </w:r>
      <w:r w:rsidRPr="00DF717F">
        <w:t xml:space="preserve">finansavimo </w:t>
      </w:r>
      <w:r>
        <w:t>prieinamumo</w:t>
      </w:r>
      <w:r w:rsidRPr="00DF717F">
        <w:t xml:space="preserve"> </w:t>
      </w:r>
      <w:r>
        <w:t xml:space="preserve">tokioms investicijoms problema, kas sąlygoja mažesnius įmonių produktų (technologinių) </w:t>
      </w:r>
      <w:r w:rsidRPr="00DF717F">
        <w:t xml:space="preserve">inovacijų </w:t>
      </w:r>
      <w:r>
        <w:t xml:space="preserve">ir darbo našumo </w:t>
      </w:r>
      <w:r w:rsidRPr="00DF717F">
        <w:t>rodikli</w:t>
      </w:r>
      <w:r>
        <w:t>us</w:t>
      </w:r>
      <w:r w:rsidRPr="00DF717F">
        <w:t xml:space="preserve"> </w:t>
      </w:r>
      <w:r>
        <w:t>bei lėtina Lietuvos konkurencingumo augimą</w:t>
      </w:r>
      <w:r w:rsidRPr="009677BA">
        <w:rPr>
          <w:szCs w:val="24"/>
        </w:rPr>
        <w:t>.</w:t>
      </w:r>
    </w:p>
    <w:p w14:paraId="5827F855" w14:textId="1974E0EA" w:rsidR="003816DC" w:rsidRPr="00373EC6" w:rsidRDefault="003B775B" w:rsidP="00B1069B">
      <w:pPr>
        <w:widowControl w:val="0"/>
        <w:tabs>
          <w:tab w:val="left" w:pos="567"/>
        </w:tabs>
        <w:spacing w:after="240"/>
        <w:ind w:firstLine="739"/>
        <w:textAlignment w:val="baseline"/>
        <w:rPr>
          <w:szCs w:val="24"/>
        </w:rPr>
      </w:pPr>
      <w:r>
        <w:rPr>
          <w:szCs w:val="24"/>
        </w:rPr>
        <w:t>Pažymėtina, kad d</w:t>
      </w:r>
      <w:r w:rsidRPr="009677BA">
        <w:rPr>
          <w:szCs w:val="24"/>
        </w:rPr>
        <w:t>arbo našumas Lietuvoje</w:t>
      </w:r>
      <w:r w:rsidRPr="009677BA" w:rsidDel="00A97B24">
        <w:rPr>
          <w:szCs w:val="24"/>
        </w:rPr>
        <w:t xml:space="preserve"> </w:t>
      </w:r>
      <w:r w:rsidRPr="009677BA">
        <w:rPr>
          <w:szCs w:val="24"/>
        </w:rPr>
        <w:t>202</w:t>
      </w:r>
      <w:r>
        <w:rPr>
          <w:szCs w:val="24"/>
        </w:rPr>
        <w:t>3</w:t>
      </w:r>
      <w:r w:rsidRPr="009677BA">
        <w:rPr>
          <w:szCs w:val="24"/>
        </w:rPr>
        <w:t xml:space="preserve"> m. siekė tik 8</w:t>
      </w:r>
      <w:r>
        <w:rPr>
          <w:szCs w:val="24"/>
        </w:rPr>
        <w:t>0,9</w:t>
      </w:r>
      <w:r w:rsidRPr="009677BA">
        <w:rPr>
          <w:szCs w:val="24"/>
        </w:rPr>
        <w:t> </w:t>
      </w:r>
      <w:r>
        <w:rPr>
          <w:szCs w:val="24"/>
        </w:rPr>
        <w:t>proc.</w:t>
      </w:r>
      <w:r w:rsidRPr="009677BA">
        <w:rPr>
          <w:szCs w:val="24"/>
        </w:rPr>
        <w:t xml:space="preserve"> ES vidurkio. Europos inovacijų švieslentės </w:t>
      </w:r>
      <w:proofErr w:type="gramStart"/>
      <w:r w:rsidRPr="009677BA">
        <w:rPr>
          <w:szCs w:val="24"/>
        </w:rPr>
        <w:t>(</w:t>
      </w:r>
      <w:proofErr w:type="gramEnd"/>
      <w:r>
        <w:rPr>
          <w:szCs w:val="24"/>
        </w:rPr>
        <w:t xml:space="preserve">angl. </w:t>
      </w:r>
      <w:proofErr w:type="spellStart"/>
      <w:r w:rsidRPr="007626F5">
        <w:rPr>
          <w:i/>
          <w:iCs/>
        </w:rPr>
        <w:t>European</w:t>
      </w:r>
      <w:proofErr w:type="spellEnd"/>
      <w:r w:rsidRPr="007626F5">
        <w:rPr>
          <w:i/>
          <w:iCs/>
        </w:rPr>
        <w:t xml:space="preserve"> </w:t>
      </w:r>
      <w:proofErr w:type="spellStart"/>
      <w:r w:rsidRPr="007626F5">
        <w:rPr>
          <w:i/>
          <w:iCs/>
        </w:rPr>
        <w:t>Innovation</w:t>
      </w:r>
      <w:proofErr w:type="spellEnd"/>
      <w:r w:rsidRPr="007626F5">
        <w:rPr>
          <w:i/>
          <w:iCs/>
        </w:rPr>
        <w:t xml:space="preserve"> </w:t>
      </w:r>
      <w:proofErr w:type="spellStart"/>
      <w:r w:rsidRPr="007626F5">
        <w:rPr>
          <w:i/>
          <w:iCs/>
        </w:rPr>
        <w:t>Scoreboard</w:t>
      </w:r>
      <w:proofErr w:type="spellEnd"/>
      <w:r w:rsidRPr="00126054">
        <w:t>) 2025</w:t>
      </w:r>
      <w:r>
        <w:t xml:space="preserve"> m.</w:t>
      </w:r>
      <w:r w:rsidRPr="00126054">
        <w:t xml:space="preserve"> duomenimis</w:t>
      </w:r>
      <w:r>
        <w:t xml:space="preserve"> </w:t>
      </w:r>
      <w:r w:rsidRPr="00DF65D9">
        <w:t xml:space="preserve">pastaruoju metu mažėja MVĮ vykdomos inovacijos. Nuo 2024 m. inovatorių </w:t>
      </w:r>
      <w:r>
        <w:t>matmuo</w:t>
      </w:r>
      <w:r w:rsidRPr="00DF65D9">
        <w:t xml:space="preserve"> reikšmingai susilpnėjo: MVĮ, diegiančių produktų inovacijas, skaičius sumažėjo 39,4 procentinio punkto, o MVĮ, diegiančių verslo procesų inovacijas – 7,9 procentinio punkto. </w:t>
      </w:r>
      <w:r w:rsidRPr="00742EC7">
        <w:t>202</w:t>
      </w:r>
      <w:r>
        <w:t>5</w:t>
      </w:r>
      <w:r w:rsidRPr="00742EC7">
        <w:t xml:space="preserve"> m</w:t>
      </w:r>
      <w:r>
        <w:t xml:space="preserve">. šalies ataskaitos Lietuvai </w:t>
      </w:r>
      <w:r w:rsidR="00016CE9">
        <w:t>EK</w:t>
      </w:r>
      <w:r w:rsidRPr="00DF65D9" w:rsidDel="00464F30">
        <w:t xml:space="preserve"> </w:t>
      </w:r>
      <w:r w:rsidRPr="00DF65D9">
        <w:t>pažym</w:t>
      </w:r>
      <w:r>
        <w:t>i</w:t>
      </w:r>
      <w:r w:rsidRPr="00DF65D9">
        <w:t xml:space="preserve">, kad, nepaisant vykdomų viešųjų paramos programų, skirtų inovacijoms ir našumo gerinimui skatinti, technologijų diegimas tarp MVĮ </w:t>
      </w:r>
      <w:r>
        <w:t xml:space="preserve">bendrai </w:t>
      </w:r>
      <w:r w:rsidRPr="00DF65D9">
        <w:t>Lietuvoje išlieka iššūkiu</w:t>
      </w:r>
      <w:r>
        <w:t>.</w:t>
      </w:r>
      <w:r w:rsidRPr="00DF65D9">
        <w:t xml:space="preserve"> </w:t>
      </w:r>
      <w:r>
        <w:t>Kita vertus</w:t>
      </w:r>
      <w:r w:rsidRPr="00464F30">
        <w:t>, d</w:t>
      </w:r>
      <w:r w:rsidRPr="00BD7A30">
        <w:t xml:space="preserve">arbo našumo augimo skirtumai didina </w:t>
      </w:r>
      <w:r>
        <w:t xml:space="preserve">šalies </w:t>
      </w:r>
      <w:r w:rsidRPr="00BD7A30">
        <w:t>regionų</w:t>
      </w:r>
      <w:r>
        <w:t xml:space="preserve"> (NUTS</w:t>
      </w:r>
      <w:r w:rsidRPr="00AB0093">
        <w:t>3 lygiu)</w:t>
      </w:r>
      <w:r w:rsidRPr="00BD7A30">
        <w:t xml:space="preserve"> skirtumus pagal BVP vienam gyventojui, inovacijas ir aukštos kvalifikacijos darbuotojų užimtumą.</w:t>
      </w:r>
      <w:r w:rsidRPr="00464F30">
        <w:rPr>
          <w:b/>
          <w:bCs/>
        </w:rPr>
        <w:t xml:space="preserve"> </w:t>
      </w:r>
      <w:r w:rsidRPr="00126054">
        <w:t>Nors Lietuvos įm</w:t>
      </w:r>
      <w:r>
        <w:t xml:space="preserve">onių </w:t>
      </w:r>
      <w:r w:rsidRPr="00380E72">
        <w:t>bendras inovacijų indeksas ir augimas – aukšti,</w:t>
      </w:r>
      <w:r>
        <w:t xml:space="preserve"> ES </w:t>
      </w:r>
      <w:r w:rsidRPr="00460F59">
        <w:t>2020</w:t>
      </w:r>
      <w:r>
        <w:t>–</w:t>
      </w:r>
      <w:r w:rsidRPr="00460F59">
        <w:t xml:space="preserve">2022 m. </w:t>
      </w:r>
      <w:r>
        <w:t xml:space="preserve">vykdytos </w:t>
      </w:r>
      <w:r w:rsidRPr="00385B33">
        <w:t>inovacijų apklaus</w:t>
      </w:r>
      <w:r>
        <w:t>os (CIS) duomenimis, Lietuvoje į</w:t>
      </w:r>
      <w:r w:rsidRPr="00460F59">
        <w:t>monės, diegusios produktų inovacijas (nepriklausomai nuo verslo procesų inovacijų)</w:t>
      </w:r>
      <w:r>
        <w:t xml:space="preserve"> sudarė tik </w:t>
      </w:r>
      <w:r w:rsidRPr="00385B33">
        <w:t>23,6</w:t>
      </w:r>
      <w:r>
        <w:t xml:space="preserve"> proc. visų Lietuvos įmonių, o į</w:t>
      </w:r>
      <w:r w:rsidRPr="004D57D2">
        <w:t>monės, diegusios verslo procesų inovacijas (nepriklausomai nuo produktų inovacijų)</w:t>
      </w:r>
      <w:r>
        <w:t xml:space="preserve"> – tik </w:t>
      </w:r>
      <w:r w:rsidRPr="004D57D2">
        <w:t>44,6</w:t>
      </w:r>
      <w:r>
        <w:t xml:space="preserve"> proc. nuo visų įmonių</w:t>
      </w:r>
      <w:r w:rsidRPr="004D57D2">
        <w:t>.</w:t>
      </w:r>
      <w:r>
        <w:t xml:space="preserve"> Ši situacija ir iššūkiai būdingi visai Lietuvai (abiem šalies regionams), todėl </w:t>
      </w:r>
      <w:r>
        <w:rPr>
          <w:lang w:bidi="lt-LT"/>
        </w:rPr>
        <w:t xml:space="preserve">siūloma </w:t>
      </w:r>
      <w:r w:rsidRPr="00F345EE">
        <w:rPr>
          <w:lang w:bidi="lt-LT"/>
        </w:rPr>
        <w:t xml:space="preserve">praplėsti </w:t>
      </w:r>
      <w:r w:rsidRPr="00A67932">
        <w:rPr>
          <w:szCs w:val="24"/>
        </w:rPr>
        <w:t>1 prioriteto 1.3 konkretų uždavinį įgyvendinanči</w:t>
      </w:r>
      <w:r>
        <w:rPr>
          <w:szCs w:val="24"/>
        </w:rPr>
        <w:t>ą</w:t>
      </w:r>
      <w:r w:rsidRPr="00A67932">
        <w:rPr>
          <w:szCs w:val="24"/>
        </w:rPr>
        <w:t xml:space="preserve"> veikl</w:t>
      </w:r>
      <w:r>
        <w:rPr>
          <w:szCs w:val="24"/>
        </w:rPr>
        <w:t>ą</w:t>
      </w:r>
      <w:r w:rsidRPr="00A67932">
        <w:rPr>
          <w:szCs w:val="24"/>
        </w:rPr>
        <w:t xml:space="preserve"> 1.3.</w:t>
      </w:r>
      <w:r w:rsidRPr="00AB0093">
        <w:rPr>
          <w:szCs w:val="24"/>
        </w:rPr>
        <w:t xml:space="preserve">2. </w:t>
      </w:r>
      <w:r>
        <w:rPr>
          <w:szCs w:val="24"/>
        </w:rPr>
        <w:t>„</w:t>
      </w:r>
      <w:r w:rsidRPr="00814A70">
        <w:rPr>
          <w:rFonts w:asciiTheme="majorBidi" w:hAnsiTheme="majorBidi" w:cstheme="majorBidi"/>
          <w:noProof/>
          <w:szCs w:val="24"/>
        </w:rPr>
        <w:t xml:space="preserve">Skatinti trumpų vertės kūrimo grandinių formavimąsi ir plėtrą tarp MVĮ </w:t>
      </w:r>
      <w:r w:rsidRPr="00814A70">
        <w:rPr>
          <w:rFonts w:asciiTheme="majorBidi" w:hAnsiTheme="majorBidi" w:cstheme="majorBidi"/>
          <w:szCs w:val="24"/>
        </w:rPr>
        <w:t xml:space="preserve">bei </w:t>
      </w:r>
      <w:r w:rsidRPr="00814A70">
        <w:rPr>
          <w:rFonts w:asciiTheme="majorBidi" w:hAnsiTheme="majorBidi" w:cstheme="majorBidi"/>
        </w:rPr>
        <w:t xml:space="preserve">gynybos ir saugumo pramonės sektoriaus MVĮ </w:t>
      </w:r>
      <w:r w:rsidRPr="00814A70">
        <w:rPr>
          <w:rFonts w:asciiTheme="majorBidi" w:hAnsiTheme="majorBidi" w:cstheme="majorBidi"/>
          <w:noProof/>
          <w:szCs w:val="24"/>
        </w:rPr>
        <w:t>VVL regione</w:t>
      </w:r>
      <w:r w:rsidRPr="00A67932">
        <w:rPr>
          <w:rFonts w:asciiTheme="majorBidi" w:hAnsiTheme="majorBidi" w:cstheme="majorBidi"/>
          <w:szCs w:val="24"/>
        </w:rPr>
        <w:t>“</w:t>
      </w:r>
      <w:r>
        <w:rPr>
          <w:rFonts w:asciiTheme="majorBidi" w:hAnsiTheme="majorBidi" w:cstheme="majorBidi"/>
          <w:szCs w:val="24"/>
        </w:rPr>
        <w:t xml:space="preserve"> ir numatyti jos įgyvendinimą abejuose regionuose taikant finansines priemones, tačiau VVL regione paliekant didesnę lėšų dalį, atsižvelgiant į naujausius turimus statistinius duomenis dėl </w:t>
      </w:r>
      <w:r w:rsidRPr="00A67932">
        <w:rPr>
          <w:lang w:bidi="lt-LT"/>
        </w:rPr>
        <w:t>įsiskolinimo koeficient</w:t>
      </w:r>
      <w:r>
        <w:rPr>
          <w:lang w:bidi="lt-LT"/>
        </w:rPr>
        <w:t>o.</w:t>
      </w:r>
      <w:r w:rsidRPr="00A67932">
        <w:rPr>
          <w:lang w:bidi="lt-LT"/>
        </w:rPr>
        <w:t xml:space="preserve"> </w:t>
      </w:r>
    </w:p>
    <w:p w14:paraId="7DAE605A" w14:textId="77777777" w:rsidR="003816DC" w:rsidRDefault="003816DC" w:rsidP="00B1069B">
      <w:pPr>
        <w:widowControl w:val="0"/>
        <w:ind w:firstLine="0"/>
        <w:textAlignment w:val="baseline"/>
        <w:rPr>
          <w:i/>
          <w:iCs/>
          <w:szCs w:val="24"/>
        </w:rPr>
      </w:pPr>
      <w:r w:rsidRPr="00373EC6">
        <w:rPr>
          <w:i/>
          <w:iCs/>
          <w:szCs w:val="24"/>
        </w:rPr>
        <w:t>2. Siūlomo pakeitimo indėlis siekiant ES tikslų.</w:t>
      </w:r>
    </w:p>
    <w:p w14:paraId="0C7373E1" w14:textId="41BE6282" w:rsidR="00F712D8" w:rsidRDefault="00F712D8" w:rsidP="00B1069B">
      <w:pPr>
        <w:widowControl w:val="0"/>
        <w:ind w:firstLine="523"/>
        <w:textAlignment w:val="baseline"/>
      </w:pPr>
      <w:r w:rsidRPr="005B630D">
        <w:rPr>
          <w:iCs/>
        </w:rPr>
        <w:t>1</w:t>
      </w:r>
      <w:r>
        <w:rPr>
          <w:iCs/>
        </w:rPr>
        <w:t xml:space="preserve"> prioritete tarp 1.1 ir 1.3 uždavinių veiklų perskirstomos finansinių priemonių lėšos </w:t>
      </w:r>
      <w:r w:rsidRPr="008921DE">
        <w:t>prisideda prie E</w:t>
      </w:r>
      <w:r>
        <w:t>S</w:t>
      </w:r>
      <w:r w:rsidRPr="008921DE">
        <w:t xml:space="preserve"> politikos tikslo – skatinti inovatyvią, pažangią ir tvarią ekonomikos transformaciją, skatinti mokslinius tyrimus ir inovacijas. </w:t>
      </w:r>
      <w:r w:rsidRPr="00A21608">
        <w:t>Lėšų perkėlimu tarp regionų kategorijų, visų pirma, bus siekiama Sanglaudos politikos pagrindinio tikslo</w:t>
      </w:r>
      <w:r>
        <w:t xml:space="preserve"> </w:t>
      </w:r>
      <w:r w:rsidRPr="008921DE">
        <w:t>–</w:t>
      </w:r>
      <w:r w:rsidRPr="00A21608">
        <w:t xml:space="preserve"> mažinti ekonominius ir socialinius skirtumus tarp regionų</w:t>
      </w:r>
      <w:r>
        <w:t>.</w:t>
      </w:r>
    </w:p>
    <w:p w14:paraId="3A3518EB" w14:textId="527BAD4B" w:rsidR="003816DC" w:rsidRPr="00373EC6" w:rsidRDefault="00F712D8" w:rsidP="00B1069B">
      <w:pPr>
        <w:widowControl w:val="0"/>
        <w:spacing w:after="240"/>
        <w:ind w:firstLine="523"/>
        <w:textAlignment w:val="baseline"/>
        <w:rPr>
          <w:iCs/>
        </w:rPr>
      </w:pPr>
      <w:r w:rsidRPr="008921DE">
        <w:rPr>
          <w:iCs/>
        </w:rPr>
        <w:t xml:space="preserve">Taip pat prisidedama prie Mario </w:t>
      </w:r>
      <w:proofErr w:type="spellStart"/>
      <w:r w:rsidRPr="008921DE">
        <w:rPr>
          <w:iCs/>
        </w:rPr>
        <w:t>Draghi</w:t>
      </w:r>
      <w:proofErr w:type="spellEnd"/>
      <w:r w:rsidRPr="008921DE">
        <w:rPr>
          <w:iCs/>
        </w:rPr>
        <w:t xml:space="preserve"> pranešime dėl Europos konkurencingumo ateities</w:t>
      </w:r>
      <w:r w:rsidRPr="008921DE">
        <w:rPr>
          <w:iCs/>
          <w:vertAlign w:val="superscript"/>
        </w:rPr>
        <w:footnoteReference w:id="36"/>
      </w:r>
      <w:r w:rsidRPr="008921DE">
        <w:rPr>
          <w:iCs/>
        </w:rPr>
        <w:t xml:space="preserve"> įvardytų iššūkių, susijusių su MTEPI sistemų dideliais skirtumais tarp valstybių narių ir regionų, suvaldymo.</w:t>
      </w:r>
    </w:p>
    <w:p w14:paraId="25B35D80" w14:textId="77777777" w:rsidR="003816DC" w:rsidRDefault="003816DC" w:rsidP="00B1069B">
      <w:pPr>
        <w:widowControl w:val="0"/>
        <w:tabs>
          <w:tab w:val="left" w:pos="567"/>
        </w:tabs>
        <w:ind w:firstLine="0"/>
        <w:textAlignment w:val="baseline"/>
        <w:rPr>
          <w:i/>
          <w:szCs w:val="24"/>
        </w:rPr>
      </w:pPr>
      <w:r w:rsidRPr="00373EC6">
        <w:rPr>
          <w:i/>
          <w:szCs w:val="24"/>
        </w:rPr>
        <w:t>3. Siūlomo pakeitimo indėlis siekiant numatytų Partnerystės sutarties</w:t>
      </w:r>
      <w:r w:rsidRPr="00373EC6">
        <w:rPr>
          <w:rFonts w:eastAsia="Calibri"/>
          <w:i/>
          <w:szCs w:val="24"/>
          <w:lang w:eastAsia="lt-LT"/>
        </w:rPr>
        <w:t xml:space="preserve"> </w:t>
      </w:r>
      <w:r w:rsidRPr="00373EC6">
        <w:rPr>
          <w:i/>
          <w:szCs w:val="24"/>
        </w:rPr>
        <w:t>ir Investicijų programos tikslų ir prioritetų.</w:t>
      </w:r>
    </w:p>
    <w:p w14:paraId="1D9E6ED1" w14:textId="4A1C4CF3" w:rsidR="00747259" w:rsidRPr="009503A6" w:rsidRDefault="00747259" w:rsidP="00B1069B">
      <w:pPr>
        <w:contextualSpacing/>
        <w:rPr>
          <w:szCs w:val="24"/>
          <w:lang w:eastAsia="lt-LT"/>
        </w:rPr>
      </w:pPr>
      <w:r w:rsidRPr="006D6ED7">
        <w:rPr>
          <w:b/>
          <w:bCs/>
        </w:rPr>
        <w:t xml:space="preserve">Investicijų tarp </w:t>
      </w:r>
      <w:r w:rsidRPr="00CE3F62">
        <w:rPr>
          <w:b/>
          <w:bCs/>
        </w:rPr>
        <w:t>1.1 ir 1.</w:t>
      </w:r>
      <w:r>
        <w:rPr>
          <w:b/>
          <w:bCs/>
        </w:rPr>
        <w:t>3</w:t>
      </w:r>
      <w:r w:rsidRPr="00CE3F62">
        <w:rPr>
          <w:b/>
          <w:bCs/>
        </w:rPr>
        <w:t xml:space="preserve"> u</w:t>
      </w:r>
      <w:r w:rsidRPr="006D6ED7">
        <w:rPr>
          <w:b/>
          <w:bCs/>
        </w:rPr>
        <w:t>ždavinio</w:t>
      </w:r>
      <w:r>
        <w:rPr>
          <w:b/>
          <w:bCs/>
        </w:rPr>
        <w:t xml:space="preserve"> </w:t>
      </w:r>
      <w:r w:rsidRPr="006D6ED7">
        <w:rPr>
          <w:b/>
          <w:bCs/>
        </w:rPr>
        <w:t>veiklų perskirstymas</w:t>
      </w:r>
      <w:r>
        <w:rPr>
          <w:b/>
          <w:bCs/>
        </w:rPr>
        <w:t xml:space="preserve">: </w:t>
      </w:r>
      <w:r>
        <w:rPr>
          <w:iCs/>
          <w:szCs w:val="24"/>
        </w:rPr>
        <w:t xml:space="preserve">lėšų perkėlimas iš </w:t>
      </w:r>
      <w:r w:rsidRPr="00517348">
        <w:rPr>
          <w:iCs/>
          <w:szCs w:val="24"/>
        </w:rPr>
        <w:t>1.</w:t>
      </w:r>
      <w:r>
        <w:rPr>
          <w:iCs/>
          <w:szCs w:val="24"/>
        </w:rPr>
        <w:t xml:space="preserve">1 uždavinio veiklos į </w:t>
      </w:r>
      <w:r w:rsidRPr="00517348">
        <w:rPr>
          <w:iCs/>
          <w:szCs w:val="24"/>
        </w:rPr>
        <w:t>1.</w:t>
      </w:r>
      <w:r>
        <w:rPr>
          <w:iCs/>
          <w:szCs w:val="24"/>
        </w:rPr>
        <w:t xml:space="preserve">3 uždavinio veiklas bei </w:t>
      </w:r>
      <w:r w:rsidRPr="00CE3F62">
        <w:t>l</w:t>
      </w:r>
      <w:r>
        <w:rPr>
          <w:iCs/>
          <w:szCs w:val="24"/>
        </w:rPr>
        <w:t>ėšų perskirstymas tarp 1.3 uždavinio veiklų, finansuojamų finansinių priemoni</w:t>
      </w:r>
      <w:r w:rsidRPr="00F218A9">
        <w:rPr>
          <w:iCs/>
          <w:szCs w:val="24"/>
        </w:rPr>
        <w:t xml:space="preserve">ų forma, prisidės prie </w:t>
      </w:r>
      <w:r w:rsidRPr="006D148A">
        <w:rPr>
          <w:szCs w:val="24"/>
          <w:lang w:eastAsia="lt-LT"/>
        </w:rPr>
        <w:t xml:space="preserve">Partnerystės sutarties ir Investicijų programos tikslų </w:t>
      </w:r>
      <w:r w:rsidRPr="00852C85">
        <w:rPr>
          <w:szCs w:val="24"/>
          <w:lang w:eastAsia="lt-LT"/>
        </w:rPr>
        <w:t>– s</w:t>
      </w:r>
      <w:r w:rsidRPr="00852C85">
        <w:rPr>
          <w:bCs/>
          <w:iCs/>
          <w:szCs w:val="24"/>
          <w:lang w:bidi="lt-LT"/>
        </w:rPr>
        <w:t>tiprinti tvarų MVĮ augimą bei konkurencingumą ir darbo vietų kūrimą MVĮ, be kita ko pasitelkiant gamybines investicijas</w:t>
      </w:r>
      <w:r w:rsidRPr="006D148A">
        <w:rPr>
          <w:szCs w:val="24"/>
          <w:lang w:eastAsia="lt-LT"/>
        </w:rPr>
        <w:t xml:space="preserve"> įgyvendinimo, nes </w:t>
      </w:r>
      <w:r>
        <w:rPr>
          <w:szCs w:val="24"/>
          <w:lang w:eastAsia="lt-LT"/>
        </w:rPr>
        <w:t xml:space="preserve">lėšų </w:t>
      </w:r>
      <w:r w:rsidRPr="006D148A">
        <w:rPr>
          <w:szCs w:val="24"/>
          <w:lang w:eastAsia="lt-LT"/>
        </w:rPr>
        <w:t xml:space="preserve">perkėlimu bus sudarytos palankesnės sąlygos </w:t>
      </w:r>
      <w:r>
        <w:rPr>
          <w:szCs w:val="24"/>
          <w:lang w:eastAsia="lt-LT"/>
        </w:rPr>
        <w:t>smulkiojo ir vidutinio verslo (toliau – SVV) subjektams gauti finansavimą finansinių priemonių forma verslo pradžiai ir verslo plėtrai</w:t>
      </w:r>
      <w:r w:rsidRPr="00F218A9">
        <w:rPr>
          <w:iCs/>
          <w:szCs w:val="24"/>
        </w:rPr>
        <w:t xml:space="preserve">, </w:t>
      </w:r>
      <w:r>
        <w:rPr>
          <w:iCs/>
          <w:szCs w:val="24"/>
        </w:rPr>
        <w:t>kas</w:t>
      </w:r>
      <w:r w:rsidRPr="00F218A9">
        <w:rPr>
          <w:iCs/>
          <w:szCs w:val="24"/>
        </w:rPr>
        <w:t xml:space="preserve"> paskatins </w:t>
      </w:r>
      <w:r>
        <w:rPr>
          <w:szCs w:val="24"/>
        </w:rPr>
        <w:t>įmonių</w:t>
      </w:r>
      <w:r w:rsidRPr="00F218A9">
        <w:rPr>
          <w:szCs w:val="24"/>
        </w:rPr>
        <w:t xml:space="preserve"> produktyvumo </w:t>
      </w:r>
      <w:r w:rsidRPr="009503A6">
        <w:rPr>
          <w:szCs w:val="24"/>
        </w:rPr>
        <w:t>augimą ir konkurencingumo padidėjimą</w:t>
      </w:r>
      <w:r w:rsidRPr="009503A6">
        <w:rPr>
          <w:iCs/>
          <w:szCs w:val="24"/>
        </w:rPr>
        <w:t>.</w:t>
      </w:r>
      <w:r>
        <w:rPr>
          <w:iCs/>
          <w:szCs w:val="24"/>
        </w:rPr>
        <w:t xml:space="preserve"> </w:t>
      </w:r>
    </w:p>
    <w:p w14:paraId="6B36FCC5" w14:textId="77777777" w:rsidR="003816DC" w:rsidRPr="00373EC6" w:rsidRDefault="003816DC" w:rsidP="00B1069B">
      <w:pPr>
        <w:widowControl w:val="0"/>
        <w:tabs>
          <w:tab w:val="left" w:pos="567"/>
        </w:tabs>
        <w:ind w:firstLine="0"/>
        <w:textAlignment w:val="baseline"/>
        <w:rPr>
          <w:i/>
          <w:szCs w:val="24"/>
        </w:rPr>
      </w:pPr>
    </w:p>
    <w:p w14:paraId="1082A5F3" w14:textId="77777777" w:rsidR="003450C7" w:rsidRDefault="003816DC" w:rsidP="00B1069B">
      <w:pPr>
        <w:widowControl w:val="0"/>
        <w:tabs>
          <w:tab w:val="left" w:pos="567"/>
        </w:tabs>
        <w:ind w:firstLine="0"/>
        <w:textAlignment w:val="baseline"/>
        <w:rPr>
          <w:iCs/>
        </w:rPr>
      </w:pPr>
      <w:r w:rsidRPr="00373EC6">
        <w:rPr>
          <w:i/>
          <w:szCs w:val="24"/>
        </w:rPr>
        <w:t>4. Siūlomo pakeitimo įtaka Investicijų programos stebėsenos rodikliams, jų pasiekimui.</w:t>
      </w:r>
      <w:r w:rsidR="003450C7" w:rsidRPr="003450C7">
        <w:rPr>
          <w:iCs/>
        </w:rPr>
        <w:t xml:space="preserve"> </w:t>
      </w:r>
    </w:p>
    <w:p w14:paraId="6D16B444" w14:textId="5AC71764" w:rsidR="003816DC" w:rsidRDefault="003450C7" w:rsidP="00B1069B">
      <w:pPr>
        <w:widowControl w:val="0"/>
        <w:tabs>
          <w:tab w:val="left" w:pos="567"/>
        </w:tabs>
        <w:spacing w:after="240"/>
        <w:ind w:firstLine="0"/>
        <w:textAlignment w:val="baseline"/>
        <w:rPr>
          <w:i/>
          <w:szCs w:val="24"/>
        </w:rPr>
      </w:pPr>
      <w:r>
        <w:rPr>
          <w:iCs/>
        </w:rPr>
        <w:tab/>
      </w:r>
      <w:r w:rsidRPr="003450C7">
        <w:rPr>
          <w:iCs/>
        </w:rPr>
        <w:t xml:space="preserve">Įvertinus siūlomą lėšų perskirstymą, kuris turi tiesioginę įtaką Investicijų programos rodikliams, siūloma keisti 1 prioriteto 1.1 </w:t>
      </w:r>
      <w:proofErr w:type="gramStart"/>
      <w:r w:rsidRPr="003450C7">
        <w:rPr>
          <w:iCs/>
        </w:rPr>
        <w:t>ir 1.3 uždavinių produkto ir rezultato rodiklių</w:t>
      </w:r>
      <w:proofErr w:type="gramEnd"/>
      <w:r w:rsidRPr="003450C7">
        <w:rPr>
          <w:iCs/>
        </w:rPr>
        <w:t xml:space="preserve"> reikšmes.</w:t>
      </w:r>
      <w:r>
        <w:rPr>
          <w:iCs/>
        </w:rPr>
        <w:t xml:space="preserve"> Detalesnė informacija pateikiama metodologiniuose dokumentuose.</w:t>
      </w:r>
    </w:p>
    <w:p w14:paraId="1683DA6E" w14:textId="77777777" w:rsidR="003450C7" w:rsidRDefault="003816DC" w:rsidP="00B1069B">
      <w:pPr>
        <w:widowControl w:val="0"/>
        <w:tabs>
          <w:tab w:val="left" w:pos="567"/>
        </w:tabs>
        <w:ind w:firstLine="0"/>
        <w:textAlignment w:val="baseline"/>
        <w:rPr>
          <w:iCs/>
        </w:rPr>
      </w:pPr>
      <w:r w:rsidRPr="00373EC6">
        <w:rPr>
          <w:i/>
          <w:szCs w:val="24"/>
        </w:rPr>
        <w:t>5. Siūlomo pakeitimo poveikis Investicijų programos finansavimo planui</w:t>
      </w:r>
      <w:r>
        <w:rPr>
          <w:i/>
          <w:szCs w:val="24"/>
        </w:rPr>
        <w:t>.</w:t>
      </w:r>
      <w:r w:rsidR="003450C7" w:rsidRPr="003450C7">
        <w:rPr>
          <w:iCs/>
        </w:rPr>
        <w:t xml:space="preserve"> </w:t>
      </w:r>
    </w:p>
    <w:p w14:paraId="7713BC5A" w14:textId="2422B821" w:rsidR="003450C7" w:rsidRPr="002032AF" w:rsidRDefault="003450C7" w:rsidP="00B1069B">
      <w:pPr>
        <w:widowControl w:val="0"/>
        <w:tabs>
          <w:tab w:val="left" w:pos="567"/>
        </w:tabs>
        <w:ind w:firstLine="612"/>
        <w:textAlignment w:val="baseline"/>
        <w:rPr>
          <w:iCs/>
        </w:rPr>
      </w:pPr>
      <w:r w:rsidRPr="005B630D">
        <w:rPr>
          <w:iCs/>
        </w:rPr>
        <w:t>1</w:t>
      </w:r>
      <w:r>
        <w:rPr>
          <w:iCs/>
        </w:rPr>
        <w:t xml:space="preserve"> prioritete tarp 1.1 ir 1.3 uždavinių veiklų ir regionų perskirsčius lėšas, </w:t>
      </w:r>
      <w:r w:rsidRPr="00B466D7">
        <w:rPr>
          <w:iCs/>
        </w:rPr>
        <w:t xml:space="preserve">1.1 </w:t>
      </w:r>
      <w:r w:rsidRPr="009F7BBE">
        <w:rPr>
          <w:iCs/>
        </w:rPr>
        <w:t>uždavinio lėšos sumažės</w:t>
      </w:r>
      <w:r w:rsidRPr="00B466D7">
        <w:rPr>
          <w:iCs/>
        </w:rPr>
        <w:t xml:space="preserve"> </w:t>
      </w:r>
      <w:r w:rsidR="00F85161">
        <w:rPr>
          <w:b/>
          <w:bCs/>
          <w:iCs/>
        </w:rPr>
        <w:t>13,5</w:t>
      </w:r>
      <w:r w:rsidR="00F85161" w:rsidRPr="00B466D7">
        <w:rPr>
          <w:b/>
          <w:bCs/>
          <w:iCs/>
        </w:rPr>
        <w:t xml:space="preserve"> </w:t>
      </w:r>
      <w:r w:rsidRPr="00CC5916">
        <w:rPr>
          <w:b/>
          <w:bCs/>
          <w:iCs/>
        </w:rPr>
        <w:t xml:space="preserve">mln. </w:t>
      </w:r>
      <w:r>
        <w:rPr>
          <w:b/>
          <w:bCs/>
          <w:iCs/>
        </w:rPr>
        <w:t>Eur</w:t>
      </w:r>
      <w:r>
        <w:rPr>
          <w:iCs/>
        </w:rPr>
        <w:t xml:space="preserve">, </w:t>
      </w:r>
      <w:r w:rsidRPr="00B466D7">
        <w:rPr>
          <w:iCs/>
        </w:rPr>
        <w:t>1.3</w:t>
      </w:r>
      <w:r>
        <w:rPr>
          <w:iCs/>
        </w:rPr>
        <w:t xml:space="preserve"> uždavinio lėšos padidės </w:t>
      </w:r>
      <w:r w:rsidR="00F85161">
        <w:rPr>
          <w:b/>
          <w:bCs/>
          <w:iCs/>
        </w:rPr>
        <w:t>13,5</w:t>
      </w:r>
      <w:r w:rsidR="00F85161" w:rsidRPr="00B466D7">
        <w:rPr>
          <w:b/>
          <w:bCs/>
          <w:iCs/>
        </w:rPr>
        <w:t xml:space="preserve"> </w:t>
      </w:r>
      <w:r w:rsidRPr="00CC5916">
        <w:rPr>
          <w:b/>
          <w:bCs/>
          <w:iCs/>
        </w:rPr>
        <w:t>mln</w:t>
      </w:r>
      <w:r w:rsidRPr="00B466D7">
        <w:rPr>
          <w:b/>
          <w:bCs/>
          <w:iCs/>
        </w:rPr>
        <w:t xml:space="preserve">. </w:t>
      </w:r>
      <w:r>
        <w:rPr>
          <w:b/>
          <w:bCs/>
          <w:iCs/>
        </w:rPr>
        <w:t>Eur</w:t>
      </w:r>
      <w:r w:rsidRPr="00CC5916">
        <w:rPr>
          <w:iCs/>
        </w:rPr>
        <w:t>.</w:t>
      </w:r>
      <w:r>
        <w:rPr>
          <w:iCs/>
        </w:rPr>
        <w:t xml:space="preserve"> </w:t>
      </w:r>
      <w:r w:rsidRPr="00114D46">
        <w:rPr>
          <w:iCs/>
        </w:rPr>
        <w:t>Atitinkamai keičiasi preliminarus Investicijų programos išteklių suskirstymas pagal intervencinių priemonių sritis.</w:t>
      </w:r>
      <w:r>
        <w:rPr>
          <w:iCs/>
        </w:rPr>
        <w:t xml:space="preserve"> </w:t>
      </w:r>
    </w:p>
    <w:p w14:paraId="2D89CD6D" w14:textId="4B2DB62A" w:rsidR="003816DC" w:rsidRPr="00373EC6" w:rsidRDefault="003816DC" w:rsidP="00B1069B">
      <w:pPr>
        <w:widowControl w:val="0"/>
        <w:tabs>
          <w:tab w:val="left" w:pos="567"/>
        </w:tabs>
        <w:ind w:firstLine="0"/>
        <w:textAlignment w:val="baseline"/>
        <w:rPr>
          <w:i/>
          <w:szCs w:val="24"/>
        </w:rPr>
      </w:pPr>
    </w:p>
    <w:p w14:paraId="157CA7C2" w14:textId="183E278D" w:rsidR="003816DC" w:rsidRDefault="003816DC" w:rsidP="00B1069B">
      <w:pPr>
        <w:tabs>
          <w:tab w:val="left" w:pos="567"/>
        </w:tabs>
        <w:ind w:firstLine="0"/>
        <w:rPr>
          <w:i/>
          <w:iCs/>
          <w:szCs w:val="24"/>
        </w:rPr>
      </w:pPr>
      <w:r w:rsidRPr="00373EC6">
        <w:rPr>
          <w:i/>
          <w:iCs/>
          <w:szCs w:val="24"/>
        </w:rPr>
        <w:t xml:space="preserve">6. Siūlomo pakeitimo poveikis ES struktūrinių fondų lėšų panaudojimui ir Lietuvos Respublikos Vyriausybės tvirtinamo </w:t>
      </w:r>
      <w:r w:rsidR="00AD6A9D">
        <w:rPr>
          <w:i/>
          <w:iCs/>
          <w:szCs w:val="24"/>
        </w:rPr>
        <w:t>ES</w:t>
      </w:r>
      <w:r w:rsidRPr="00373EC6">
        <w:rPr>
          <w:i/>
          <w:iCs/>
          <w:szCs w:val="24"/>
        </w:rPr>
        <w:t xml:space="preserve"> struktūrinių fondų lėšų naudojimo plano vykdymui.</w:t>
      </w:r>
    </w:p>
    <w:p w14:paraId="357F98F0" w14:textId="6CD21AA3" w:rsidR="003816DC" w:rsidRPr="00373EC6" w:rsidRDefault="006E2289" w:rsidP="00B1069B">
      <w:pPr>
        <w:tabs>
          <w:tab w:val="left" w:pos="567"/>
        </w:tabs>
        <w:spacing w:after="240"/>
        <w:ind w:firstLine="0"/>
        <w:rPr>
          <w:i/>
          <w:iCs/>
          <w:szCs w:val="24"/>
        </w:rPr>
      </w:pPr>
      <w:r>
        <w:rPr>
          <w:iCs/>
        </w:rPr>
        <w:tab/>
      </w:r>
      <w:r w:rsidRPr="006E2289">
        <w:rPr>
          <w:iCs/>
        </w:rPr>
        <w:t>Siūlomas pakeitimas turės įtakos ES fondų lėšų panaudojimui ir Investicijų programos lėšų paskirstymo plano, patvirtinto Lietuvos Respublikos Vyriausybės nutarimu, vykdymui</w:t>
      </w:r>
      <w:r>
        <w:rPr>
          <w:iCs/>
        </w:rPr>
        <w:t>.</w:t>
      </w:r>
    </w:p>
    <w:p w14:paraId="6A3C7B5D" w14:textId="77777777" w:rsidR="003816DC" w:rsidRDefault="003816DC" w:rsidP="00B1069B">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534DD038" w14:textId="58C7F5A6" w:rsidR="003816DC" w:rsidRPr="00373EC6" w:rsidRDefault="006E2289" w:rsidP="00B1069B">
      <w:pPr>
        <w:tabs>
          <w:tab w:val="left" w:pos="567"/>
        </w:tabs>
        <w:spacing w:after="240"/>
        <w:ind w:firstLine="0"/>
        <w:rPr>
          <w:szCs w:val="24"/>
        </w:rPr>
      </w:pPr>
      <w:r>
        <w:rPr>
          <w:i/>
          <w:iCs/>
          <w:szCs w:val="24"/>
        </w:rPr>
        <w:tab/>
      </w:r>
      <w:r w:rsidRPr="006E2289">
        <w:rPr>
          <w:szCs w:val="24"/>
        </w:rPr>
        <w:t>Siūlomas lėšų tarp 1.1 ir 1.3 uždavinio veiklų perskirstymas turės įtakos ES investicijų fondų lėšų, nacionalinių lėšų ir lankstumo sumos paskirstymui Investicijų programos prioritetams įgyvendinti</w:t>
      </w:r>
      <w:r>
        <w:rPr>
          <w:szCs w:val="24"/>
        </w:rPr>
        <w:t>.</w:t>
      </w:r>
    </w:p>
    <w:p w14:paraId="2D55A056" w14:textId="77777777" w:rsidR="003816DC" w:rsidRPr="00373EC6" w:rsidRDefault="003816DC" w:rsidP="00B1069B">
      <w:pPr>
        <w:widowControl w:val="0"/>
        <w:tabs>
          <w:tab w:val="left" w:pos="567"/>
        </w:tabs>
        <w:ind w:firstLine="0"/>
        <w:textAlignment w:val="baseline"/>
        <w:rPr>
          <w:i/>
          <w:szCs w:val="24"/>
        </w:rPr>
      </w:pPr>
      <w:r w:rsidRPr="00373EC6">
        <w:rPr>
          <w:i/>
          <w:szCs w:val="24"/>
        </w:rPr>
        <w:t>8. Siūlomo pakeitimo poveikio analizė.</w:t>
      </w:r>
    </w:p>
    <w:p w14:paraId="5C06FF65" w14:textId="4ACEB544" w:rsidR="003816DC" w:rsidRDefault="00363377" w:rsidP="00B1069B">
      <w:pPr>
        <w:widowControl w:val="0"/>
        <w:tabs>
          <w:tab w:val="left" w:pos="567"/>
        </w:tabs>
        <w:spacing w:after="240"/>
        <w:textAlignment w:val="baseline"/>
        <w:rPr>
          <w:szCs w:val="24"/>
        </w:rPr>
      </w:pPr>
      <w:r w:rsidRPr="005B630D">
        <w:rPr>
          <w:iCs/>
        </w:rPr>
        <w:t>1</w:t>
      </w:r>
      <w:r>
        <w:rPr>
          <w:iCs/>
        </w:rPr>
        <w:t xml:space="preserve"> prioritete tarp 1.1 ir 1.3 uždavinių veiklų perskirstomos lėšos prisidės prie SVV subjektų</w:t>
      </w:r>
      <w:r w:rsidRPr="00F218A9">
        <w:rPr>
          <w:szCs w:val="24"/>
        </w:rPr>
        <w:t xml:space="preserve"> </w:t>
      </w:r>
      <w:r>
        <w:rPr>
          <w:szCs w:val="24"/>
        </w:rPr>
        <w:t xml:space="preserve">verslumo lygio ir </w:t>
      </w:r>
      <w:r w:rsidRPr="00F218A9">
        <w:rPr>
          <w:szCs w:val="24"/>
        </w:rPr>
        <w:t>produktyvumo augim</w:t>
      </w:r>
      <w:r>
        <w:rPr>
          <w:szCs w:val="24"/>
        </w:rPr>
        <w:t>o</w:t>
      </w:r>
      <w:r w:rsidRPr="00F218A9">
        <w:rPr>
          <w:szCs w:val="24"/>
        </w:rPr>
        <w:t xml:space="preserve"> ir konkurencingumo </w:t>
      </w:r>
      <w:r>
        <w:rPr>
          <w:szCs w:val="24"/>
        </w:rPr>
        <w:t>padidėjimo.</w:t>
      </w:r>
    </w:p>
    <w:p w14:paraId="2BD63E42" w14:textId="0D55F21C" w:rsidR="00587CF4" w:rsidRPr="00E205C3" w:rsidRDefault="00587CF4" w:rsidP="00B1069B">
      <w:pPr>
        <w:keepNext/>
        <w:keepLines/>
        <w:spacing w:before="40" w:after="240"/>
        <w:ind w:firstLine="0"/>
        <w:outlineLvl w:val="1"/>
        <w:rPr>
          <w:b/>
          <w:bCs/>
          <w:iCs/>
        </w:rPr>
      </w:pPr>
      <w:r w:rsidRPr="00373EC6">
        <w:rPr>
          <w:rFonts w:eastAsia="MS Gothic"/>
          <w:b/>
          <w:color w:val="000000"/>
          <w:szCs w:val="26"/>
          <w:lang w:bidi="lt-LT"/>
        </w:rPr>
        <w:t xml:space="preserve">Konkretus uždavinys – </w:t>
      </w:r>
      <w:r>
        <w:rPr>
          <w:rFonts w:eastAsia="MS Gothic"/>
          <w:b/>
          <w:color w:val="000000"/>
          <w:szCs w:val="26"/>
          <w:lang w:bidi="lt-LT"/>
        </w:rPr>
        <w:t>2.2</w:t>
      </w:r>
      <w:r w:rsidRPr="00373EC6">
        <w:rPr>
          <w:rFonts w:eastAsia="MS Gothic"/>
          <w:b/>
          <w:color w:val="000000"/>
          <w:szCs w:val="26"/>
          <w:lang w:bidi="lt-LT"/>
        </w:rPr>
        <w:t xml:space="preserve">. </w:t>
      </w:r>
      <w:r w:rsidR="00E205C3" w:rsidRPr="009F24A5">
        <w:rPr>
          <w:b/>
          <w:bCs/>
          <w:iCs/>
        </w:rPr>
        <w:t>„Skatinti atsinaujinančiąją energiją pagal Direktyvą (ES) 2018/2001, įskaitant joje nustatytus tvarumo kriterijus“</w:t>
      </w:r>
    </w:p>
    <w:p w14:paraId="5AD37E9C" w14:textId="4F1D655F" w:rsidR="00E205C3" w:rsidRDefault="00E205C3" w:rsidP="00B1069B">
      <w:pPr>
        <w:widowControl w:val="0"/>
        <w:tabs>
          <w:tab w:val="left" w:pos="567"/>
        </w:tabs>
        <w:ind w:firstLine="0"/>
        <w:textAlignment w:val="baseline"/>
        <w:rPr>
          <w:i/>
          <w:iCs/>
        </w:rPr>
      </w:pPr>
      <w:r w:rsidRPr="00373EC6">
        <w:rPr>
          <w:i/>
          <w:iCs/>
        </w:rPr>
        <w:t>1. Siūlomo pakeitimo priežastys ir svarba</w:t>
      </w:r>
      <w:r w:rsidR="00C63A4A">
        <w:rPr>
          <w:i/>
          <w:iCs/>
        </w:rPr>
        <w:t>.</w:t>
      </w:r>
    </w:p>
    <w:p w14:paraId="3342CFAE" w14:textId="0CF2A5AA" w:rsidR="00C63A4A" w:rsidRDefault="00C63A4A" w:rsidP="00B1069B">
      <w:pPr>
        <w:widowControl w:val="0"/>
      </w:pPr>
      <w:r>
        <w:t xml:space="preserve">Perkėlus dalį lėšų, skirtų gyventojų saulės elektrinėms finansuoti, į naujai kuriamus prioritetus, susiformavo poreikis pertvarkyti </w:t>
      </w:r>
      <w:r w:rsidRPr="008D42F2">
        <w:t xml:space="preserve">likusias lėšas, skirtas gyventojų vėjo ir saulės elektrinėms bei elektros energijos kaupimo įrenginiams. Atlikus siūlomus pertvarkymus, šios likusios lėšos bus panaudotos optimaliau; bus sudaryta galimybė nefinansuoti gyventojų vėjo elektrinių, kurioms buvo skirtos labai ribotos lėšos, taip pat bus sudaryta galimybė </w:t>
      </w:r>
      <w:r>
        <w:t xml:space="preserve">finansuoti gyventojų saulės elektrinių įrengimą kombinacijoje su elektros energijos kaupimo įrenginiais (esant leistinai generuoti į elektros skirstomąjį tinklą galiai iki 1 kW), kas įgalintų sukurti kompleksinę paramos priemonę asmenims, kurių įrengtų saulės elektrinių generuojama elektra bus pagrindinai panaudojama namų ūkių reikmėms arba </w:t>
      </w:r>
      <w:r w:rsidR="00B942FD">
        <w:t xml:space="preserve">kaupiama </w:t>
      </w:r>
      <w:r>
        <w:t xml:space="preserve">elektros energijos kaupimo įrenginyje. </w:t>
      </w:r>
    </w:p>
    <w:p w14:paraId="25260AFF" w14:textId="6A8D2492" w:rsidR="00C63A4A" w:rsidRPr="00E02E6D" w:rsidRDefault="00C63A4A" w:rsidP="00B1069B">
      <w:pPr>
        <w:widowControl w:val="0"/>
      </w:pPr>
      <w:r w:rsidRPr="00E02E6D">
        <w:t>Atsisakius vėjo elektrinių finansavimo namų ūkių reikmėms, siūlom</w:t>
      </w:r>
      <w:r w:rsidR="002F57FD">
        <w:t>a</w:t>
      </w:r>
      <w:r w:rsidRPr="00E02E6D">
        <w:t xml:space="preserve"> perkelti Investicijų programos 2 prioriteto „Žalesnė Lietuva“ konkretaus uždavinio 2.2. „Skatinti atsinaujinančiąją energiją pagal Direktyvą (ES) 2018/2001, įskaitant joje nustatytus tvarumo kriterijus“ veiksmui „Skatinti elektros energijos gamybą iš AEI ir energijos kaupimo sprendimų diegimą namų ūkiuose“ </w:t>
      </w:r>
      <w:r>
        <w:t>numatytas ERPF lėšas – naujai kuriamam prioritetui,</w:t>
      </w:r>
      <w:r w:rsidRPr="00E57EAE">
        <w:t xml:space="preserve"> atitinkamai perskaičiuojant rodiklius; taip pat perkelti </w:t>
      </w:r>
      <w:r>
        <w:t>12 200</w:t>
      </w:r>
      <w:r w:rsidR="00B942FD">
        <w:t> </w:t>
      </w:r>
      <w:r>
        <w:t>129</w:t>
      </w:r>
      <w:r w:rsidR="00B942FD">
        <w:t xml:space="preserve"> </w:t>
      </w:r>
      <w:r>
        <w:t>Eur</w:t>
      </w:r>
      <w:r w:rsidR="00B942FD" w:rsidRPr="00B942FD">
        <w:t xml:space="preserve"> </w:t>
      </w:r>
      <w:proofErr w:type="spellStart"/>
      <w:r w:rsidR="00B942FD">
        <w:t>SaF</w:t>
      </w:r>
      <w:proofErr w:type="spellEnd"/>
      <w:r w:rsidR="00B942FD">
        <w:t xml:space="preserve"> lėšų</w:t>
      </w:r>
      <w:r w:rsidRPr="00E57EAE">
        <w:t>, skirt</w:t>
      </w:r>
      <w:r w:rsidR="00B942FD">
        <w:t>ų</w:t>
      </w:r>
      <w:r w:rsidRPr="00E57EAE">
        <w:t xml:space="preserve"> saulės elektrinėms finansuoti (intervencijos kodas 048)</w:t>
      </w:r>
      <w:r>
        <w:t xml:space="preserve"> ir 139 871 Eur, skirt</w:t>
      </w:r>
      <w:r w:rsidR="00B942FD">
        <w:t>ų</w:t>
      </w:r>
      <w:r>
        <w:t xml:space="preserve"> vėjo elektrinėms finansuoti (intervencijos kodas 047)</w:t>
      </w:r>
      <w:r w:rsidRPr="00E57EAE">
        <w:t xml:space="preserve"> – namų ūkių elektros energijos kaupimo įrenginiams finansuoti (intervencijos kodas 053). Šie </w:t>
      </w:r>
      <w:r w:rsidRPr="00E02E6D">
        <w:t xml:space="preserve">siūlomi pakeitimai padės optimizuoti finansavimo kryptis ir pasiekti geresnių rezultatų AEI plėtroje. Atsižvelgiant į ribotus elektros skirstomųjų tinklų pralaidumus naujoms gaminančių vartotojų elektrinėms prijungti, norima sudaryti sąlygas finansuoti gyventojų įsirengiamas elektrines ir elektros energijos kaupimo įrenginius ne tik atskirai, bet ir tandeme ypač tiems gyventojams, kurių elektrinės maksimali leistina generuoti į elektros energijos skirstomąjį tinklą galia yra ne didesnė kaip 1 kW. Tokiu būdu bus kuriamos tolesnės prielaidos saulės elektrinių plėtrai namų ūkiuose, kadangi gyventojai, kurių elektrinės turės ribotas galimybes prijungti savo elektrines prie elektros skirstomojo tinklo, galės kaupti elektrinės generuojamą elektrą nuosavame elektros energijos kaupimo įrenginyje. Šio sprendimo įgyvendinimui siūloma paskirstyti lėšas, skirtas gyventojų saulės elektrinėms ir elektros energijos kaupimo įrenginiams apytikriai po lygiai.  </w:t>
      </w:r>
    </w:p>
    <w:p w14:paraId="5C446F86" w14:textId="1749B37C" w:rsidR="00C63A4A" w:rsidRPr="00C63A4A" w:rsidRDefault="00C63A4A" w:rsidP="00B1069B">
      <w:pPr>
        <w:spacing w:after="240"/>
      </w:pPr>
      <w:r w:rsidRPr="00E02E6D">
        <w:t xml:space="preserve">Kadangi elektros kaupimo įrenginiai Lietuvoje yra nauja, mažai žinoma ir nepaplitusi technologija, siūlomi pakeitimai taip pat apima rodiklio „Elektros energijos kaupimo sprendimai“ siektinų reikšmių pakoregavimą. Šio rodiklio reikšmė bus mažesnė negu suplanuota, kadangi, atsižvelgiant į šios technologijos naujumą ir nežinomumą tarp namų ūkių, ji buvo finansuojama didesniu intensyvumu negu planuota pradžioje: vietoje planuotų 22 procentų pritaikius 45 procentų intensyvumą, </w:t>
      </w:r>
      <w:r>
        <w:t>VVL</w:t>
      </w:r>
      <w:r w:rsidRPr="00E02E6D">
        <w:t xml:space="preserve"> regione pavyks pasiekti 3,99 </w:t>
      </w:r>
      <w:proofErr w:type="spellStart"/>
      <w:r w:rsidRPr="00E02E6D">
        <w:t>MWh</w:t>
      </w:r>
      <w:proofErr w:type="spellEnd"/>
      <w:r w:rsidRPr="00E02E6D">
        <w:t xml:space="preserve"> vietoje suplanuotų 10 </w:t>
      </w:r>
      <w:proofErr w:type="spellStart"/>
      <w:r w:rsidRPr="00E02E6D">
        <w:t>MWh</w:t>
      </w:r>
      <w:proofErr w:type="spellEnd"/>
      <w:r w:rsidRPr="00E02E6D">
        <w:t xml:space="preserve">. </w:t>
      </w:r>
      <w:r>
        <w:t>Š</w:t>
      </w:r>
      <w:r w:rsidRPr="00E02E6D">
        <w:t>ią mažesnę nei tikėtasi rodiklio reikšmę kompensuoja didesnės, negu tikėtasi (proporcingai numatomiems išleisti pinigams) rodiklių „Papildomi atsinaujinančiosios energijos gamybos pajėgumai (iš kurių: elektros, šiluminės energijos pajėgumai)“ ir „Numatomas išmetamas šiltnamio efektą sukeliančių dujų kiekis“ reikšmės. Pastarosios bus ~30-40 MW didesnės nei tikėtasi dėl dotacijos mažėjimo, mažėjant šių technologijų kainoms rinkoje ir didėjant jų populiarumui.</w:t>
      </w:r>
    </w:p>
    <w:p w14:paraId="7EAD1470" w14:textId="77777777" w:rsidR="00E205C3" w:rsidRDefault="00E205C3" w:rsidP="00B1069B">
      <w:pPr>
        <w:widowControl w:val="0"/>
        <w:tabs>
          <w:tab w:val="left" w:pos="567"/>
        </w:tabs>
        <w:ind w:firstLine="0"/>
        <w:textAlignment w:val="baseline"/>
        <w:rPr>
          <w:i/>
          <w:iCs/>
        </w:rPr>
      </w:pPr>
      <w:r w:rsidRPr="00373EC6">
        <w:rPr>
          <w:i/>
          <w:iCs/>
        </w:rPr>
        <w:t xml:space="preserve">2. Siūlomo pakeitimo indėlis siekiant ES tikslų. </w:t>
      </w:r>
    </w:p>
    <w:p w14:paraId="5E89882B" w14:textId="1C829DDD" w:rsidR="00322FB8" w:rsidRPr="00B466D7" w:rsidRDefault="00322FB8" w:rsidP="00B1069B">
      <w:pPr>
        <w:pStyle w:val="title-doc-first"/>
        <w:widowControl w:val="0"/>
        <w:shd w:val="clear" w:color="auto" w:fill="FFFFFF" w:themeFill="background1"/>
        <w:spacing w:before="0" w:beforeAutospacing="0" w:after="0" w:afterAutospacing="0"/>
        <w:ind w:firstLine="567"/>
        <w:jc w:val="both"/>
        <w:textAlignment w:val="baseline"/>
        <w:rPr>
          <w:lang w:val="lt-LT"/>
        </w:rPr>
      </w:pPr>
      <w:r w:rsidRPr="5B2AE599">
        <w:rPr>
          <w:lang w:val="lt-LT"/>
        </w:rPr>
        <w:t xml:space="preserve">Siūlomi pakeitimai prisidės prie </w:t>
      </w:r>
      <w:r>
        <w:rPr>
          <w:lang w:val="lt-LT"/>
        </w:rPr>
        <w:t>ES</w:t>
      </w:r>
      <w:r w:rsidRPr="5B2AE599">
        <w:rPr>
          <w:lang w:val="lt-LT"/>
        </w:rPr>
        <w:t xml:space="preserve"> tikslų, siekiant sustiprinti ES sanglaudos politikos gebėjimą </w:t>
      </w:r>
      <w:r w:rsidRPr="00D70381">
        <w:rPr>
          <w:lang w:val="lt-LT"/>
        </w:rPr>
        <w:t>operatyviai reaguoti į nuolat kintančius geopolitinius, ekonominius ir klimato kaitos iššūkius.</w:t>
      </w:r>
    </w:p>
    <w:p w14:paraId="60D1B02F" w14:textId="77777777" w:rsidR="00C63A4A" w:rsidRPr="00373EC6" w:rsidRDefault="00C63A4A" w:rsidP="00B1069B">
      <w:pPr>
        <w:widowControl w:val="0"/>
        <w:tabs>
          <w:tab w:val="left" w:pos="567"/>
        </w:tabs>
        <w:ind w:firstLine="0"/>
        <w:textAlignment w:val="baseline"/>
        <w:rPr>
          <w:i/>
          <w:iCs/>
        </w:rPr>
      </w:pPr>
    </w:p>
    <w:p w14:paraId="50F610DC" w14:textId="77777777" w:rsidR="00E205C3" w:rsidRDefault="00E205C3" w:rsidP="00B1069B">
      <w:pPr>
        <w:widowControl w:val="0"/>
        <w:tabs>
          <w:tab w:val="left" w:pos="567"/>
        </w:tabs>
        <w:ind w:firstLine="0"/>
        <w:textAlignment w:val="baseline"/>
        <w:rPr>
          <w:i/>
          <w:iCs/>
        </w:rPr>
      </w:pPr>
      <w:r w:rsidRPr="00373EC6">
        <w:rPr>
          <w:i/>
          <w:iCs/>
        </w:rPr>
        <w:t xml:space="preserve">3. Siūlomo pakeitimo indėlis siekiant numatytų Partnerystės sutarties ir Investicijų programos tikslų ir prioritetų. </w:t>
      </w:r>
    </w:p>
    <w:p w14:paraId="2C662173" w14:textId="269C56EF" w:rsidR="00C63A4A" w:rsidRPr="00373EC6" w:rsidRDefault="00322FB8" w:rsidP="00B1069B">
      <w:pPr>
        <w:widowControl w:val="0"/>
        <w:tabs>
          <w:tab w:val="left" w:pos="567"/>
        </w:tabs>
        <w:spacing w:after="240"/>
        <w:ind w:firstLine="0"/>
        <w:textAlignment w:val="baseline"/>
        <w:rPr>
          <w:iCs/>
        </w:rPr>
      </w:pPr>
      <w:r>
        <w:rPr>
          <w:iCs/>
        </w:rPr>
        <w:tab/>
      </w:r>
      <w:r w:rsidRPr="00322FB8">
        <w:rPr>
          <w:iCs/>
        </w:rPr>
        <w:t>Ženklią lėšų dalį perkėlus iš 2.2 uždavinio lėšų, numatytų gyventojų saulės elektrinėms, į naujus prioritetus, atsiranda poreikis perskirstyti likusią finansavimo dalį – atsisakyti gyventojų vėjo elektrinių finansavimo ir dalies gyventojų saulės elektrinių finansavimo, dalį šių lėšų skiriant gyventojų kaupimo įrenginiams. Toks perskirstymas nepakeis Partnerystės sutarties ir Investicijų programos tikslų ir prioritetų, tačiau įgalins kompleksiškai remti gyventojų projektus, į kuriuos įeitų ir saulės elektrinė, ir elektros energijos kaupimo įrenginys, o leistina generuoti į skirstymo tinklą galią neviršytų 1 kW. Tokia paramos schema leistų neperkrauti skirstymo tinklų, kurių pralaidumai yra riboti, ir toliau plėsti saulės elektrines tarp namų ūkių. Netiesiogiai toks požiūris prisidėtų ir prie energetinio saugumo, kadangi leistų didinti namų ūkių, kurie mažiau priklauso arba nepriklauso nuo elektros energijos tiekimo iš tinklų, o vartoja savo elektrinės pagamintą elektrą vietoje ir kaupia ją savo kaupimo įrenginyje, skaičių. Tokie namų ūkiai bus atsparesni elektros energijos tiekimo iš tinklų trikdžiams. Atlikus siūlomus pakeitimus, galima bus remti ne tik gyventojų saulės elektrines ir kaupimo įrenginius atskirai, tačiau taip pat ir kompleksiškai.</w:t>
      </w:r>
    </w:p>
    <w:p w14:paraId="0AF1B1A6" w14:textId="77777777" w:rsidR="00E205C3" w:rsidRDefault="00E205C3" w:rsidP="00B1069B">
      <w:pPr>
        <w:widowControl w:val="0"/>
        <w:tabs>
          <w:tab w:val="left" w:pos="567"/>
        </w:tabs>
        <w:ind w:firstLine="0"/>
        <w:textAlignment w:val="baseline"/>
        <w:rPr>
          <w:i/>
          <w:iCs/>
        </w:rPr>
      </w:pPr>
      <w:r w:rsidRPr="00373EC6">
        <w:rPr>
          <w:i/>
          <w:iCs/>
        </w:rPr>
        <w:t>4. Siūlomo pakeitimo įtaka Investicijų programos stebėsenos rodikliams, jų pasiekimui.</w:t>
      </w:r>
    </w:p>
    <w:p w14:paraId="46E38207" w14:textId="77777777" w:rsidR="004601F3" w:rsidRPr="004601F3" w:rsidRDefault="004601F3" w:rsidP="00B1069B">
      <w:pPr>
        <w:ind w:firstLine="360"/>
        <w:rPr>
          <w:iCs/>
        </w:rPr>
      </w:pPr>
      <w:r w:rsidRPr="004601F3">
        <w:rPr>
          <w:iCs/>
        </w:rPr>
        <w:t>Dėl pasiūlytų uždavinio 2.2. „Skatinti atsinaujinančiąją energiją pagal Direktyvą (ES) 2018/2001, įskaitant joje nustatytus tvarumo kriterijus“ uždavinio keitimų, pasikeičia siektinos rodiklių reikšmės:</w:t>
      </w:r>
    </w:p>
    <w:p w14:paraId="21000E2D" w14:textId="6A43FDCE" w:rsidR="004601F3" w:rsidRPr="004601F3" w:rsidRDefault="004601F3" w:rsidP="00B1069B">
      <w:pPr>
        <w:numPr>
          <w:ilvl w:val="0"/>
          <w:numId w:val="4"/>
        </w:numPr>
        <w:rPr>
          <w:iCs/>
        </w:rPr>
      </w:pPr>
      <w:r w:rsidRPr="004601F3">
        <w:rPr>
          <w:iCs/>
        </w:rPr>
        <w:t xml:space="preserve">rodiklio RCO 22 „Papildomi atsinaujinančiosios energijos gamybos pajėgumai (iš kurių: elektros, šiluminės energijos pajėgumai)“ reikšmė sumažėja 18,5 MW visoje Lietuvoje ir 106,9 MW </w:t>
      </w:r>
      <w:r w:rsidR="00436168">
        <w:rPr>
          <w:iCs/>
        </w:rPr>
        <w:t>VVL</w:t>
      </w:r>
      <w:r w:rsidRPr="004601F3">
        <w:rPr>
          <w:iCs/>
        </w:rPr>
        <w:t>;</w:t>
      </w:r>
    </w:p>
    <w:p w14:paraId="1A2CA0B4" w14:textId="512012A4" w:rsidR="004601F3" w:rsidRPr="004601F3" w:rsidRDefault="004601F3" w:rsidP="00B1069B">
      <w:pPr>
        <w:numPr>
          <w:ilvl w:val="0"/>
          <w:numId w:val="4"/>
        </w:numPr>
        <w:rPr>
          <w:iCs/>
        </w:rPr>
      </w:pPr>
      <w:r w:rsidRPr="004601F3">
        <w:rPr>
          <w:iCs/>
        </w:rPr>
        <w:t xml:space="preserve">rodiklio „Elektros energijos kaupimo sprendimai“ reikšmė padidėja 24,98 </w:t>
      </w:r>
      <w:proofErr w:type="spellStart"/>
      <w:r w:rsidRPr="004601F3">
        <w:rPr>
          <w:iCs/>
        </w:rPr>
        <w:t>MWh</w:t>
      </w:r>
      <w:proofErr w:type="spellEnd"/>
      <w:r w:rsidRPr="004601F3">
        <w:rPr>
          <w:iCs/>
        </w:rPr>
        <w:t xml:space="preserve"> visoje Lietuvoje ir sumažėja 6,01 </w:t>
      </w:r>
      <w:proofErr w:type="spellStart"/>
      <w:r w:rsidRPr="004601F3">
        <w:rPr>
          <w:iCs/>
        </w:rPr>
        <w:t>MWh</w:t>
      </w:r>
      <w:proofErr w:type="spellEnd"/>
      <w:r w:rsidRPr="004601F3">
        <w:rPr>
          <w:iCs/>
        </w:rPr>
        <w:t xml:space="preserve"> </w:t>
      </w:r>
      <w:r w:rsidR="00436168">
        <w:rPr>
          <w:iCs/>
        </w:rPr>
        <w:t>VVL</w:t>
      </w:r>
      <w:r w:rsidRPr="004601F3">
        <w:rPr>
          <w:iCs/>
        </w:rPr>
        <w:t>;</w:t>
      </w:r>
    </w:p>
    <w:p w14:paraId="3D1DD063" w14:textId="6E77ED2D" w:rsidR="004601F3" w:rsidRDefault="004601F3" w:rsidP="00B1069B">
      <w:pPr>
        <w:numPr>
          <w:ilvl w:val="0"/>
          <w:numId w:val="4"/>
        </w:numPr>
        <w:rPr>
          <w:iCs/>
        </w:rPr>
      </w:pPr>
      <w:r w:rsidRPr="004601F3">
        <w:rPr>
          <w:iCs/>
        </w:rPr>
        <w:t xml:space="preserve">rodiklio RCR 29 „Numatomas išmetamas šiltnamio efektą sukeliančių dujų kiekis“ sumažėja 7805 tCO2 </w:t>
      </w:r>
      <w:proofErr w:type="spellStart"/>
      <w:r w:rsidRPr="004601F3">
        <w:rPr>
          <w:iCs/>
        </w:rPr>
        <w:t>ekv</w:t>
      </w:r>
      <w:proofErr w:type="spellEnd"/>
      <w:r w:rsidRPr="004601F3">
        <w:rPr>
          <w:iCs/>
        </w:rPr>
        <w:t xml:space="preserve">. visoje Lietuvoje ir 44933 tCO2 </w:t>
      </w:r>
      <w:proofErr w:type="spellStart"/>
      <w:r w:rsidRPr="004601F3">
        <w:rPr>
          <w:iCs/>
        </w:rPr>
        <w:t>ekv</w:t>
      </w:r>
      <w:proofErr w:type="spellEnd"/>
      <w:r w:rsidRPr="004601F3">
        <w:rPr>
          <w:iCs/>
        </w:rPr>
        <w:t xml:space="preserve">. </w:t>
      </w:r>
      <w:r w:rsidR="00436168">
        <w:rPr>
          <w:iCs/>
        </w:rPr>
        <w:t>VVL</w:t>
      </w:r>
      <w:r w:rsidRPr="004601F3">
        <w:rPr>
          <w:iCs/>
        </w:rPr>
        <w:t>.</w:t>
      </w:r>
    </w:p>
    <w:p w14:paraId="3DC76851" w14:textId="1495214C" w:rsidR="004601F3" w:rsidRPr="004601F3" w:rsidRDefault="004601F3" w:rsidP="00B1069B">
      <w:pPr>
        <w:ind w:left="360" w:firstLine="0"/>
        <w:rPr>
          <w:iCs/>
        </w:rPr>
      </w:pPr>
      <w:r>
        <w:rPr>
          <w:iCs/>
        </w:rPr>
        <w:t>Detalesnė informacija pateikiama metodologiniuose dokumentuose.</w:t>
      </w:r>
    </w:p>
    <w:p w14:paraId="015A97DA" w14:textId="77777777" w:rsidR="00C63A4A" w:rsidRDefault="00C63A4A" w:rsidP="00B1069B">
      <w:pPr>
        <w:ind w:firstLine="0"/>
        <w:rPr>
          <w:iCs/>
        </w:rPr>
      </w:pPr>
    </w:p>
    <w:p w14:paraId="7538EC17" w14:textId="5011DA17" w:rsidR="00E205C3" w:rsidRDefault="00E205C3" w:rsidP="00B1069B">
      <w:pPr>
        <w:ind w:firstLine="0"/>
        <w:rPr>
          <w:i/>
          <w:iCs/>
        </w:rPr>
      </w:pPr>
      <w:r w:rsidRPr="00373EC6">
        <w:rPr>
          <w:i/>
          <w:iCs/>
        </w:rPr>
        <w:t>5. Siūlomo pakeitimo poveikis Investicijų programos finansavimo planui</w:t>
      </w:r>
      <w:r w:rsidR="00C63A4A">
        <w:rPr>
          <w:i/>
          <w:iCs/>
        </w:rPr>
        <w:t>.</w:t>
      </w:r>
    </w:p>
    <w:p w14:paraId="499895A6" w14:textId="77777777" w:rsidR="007572E4" w:rsidRPr="007572E4" w:rsidRDefault="007572E4" w:rsidP="00B1069B">
      <w:pPr>
        <w:ind w:firstLine="360"/>
        <w:rPr>
          <w:iCs/>
        </w:rPr>
      </w:pPr>
      <w:r w:rsidRPr="007572E4">
        <w:rPr>
          <w:iCs/>
        </w:rPr>
        <w:t xml:space="preserve">Dėl pasiūlytų </w:t>
      </w:r>
      <w:r w:rsidRPr="007572E4">
        <w:t xml:space="preserve">uždavinio 2.2. „Skatinti atsinaujinančiąją energiją pagal Direktyvą (ES) 2018/2001, įskaitant joje nustatytus tvarumo kriterijus“ </w:t>
      </w:r>
      <w:r w:rsidRPr="007572E4">
        <w:rPr>
          <w:iCs/>
        </w:rPr>
        <w:t xml:space="preserve">uždavinio keitimų, pasikeitimai pagal intervencinių priemonių rūšį: </w:t>
      </w:r>
    </w:p>
    <w:p w14:paraId="7DB1E089" w14:textId="6FD01DDD" w:rsidR="007572E4" w:rsidRPr="007572E4" w:rsidRDefault="007572E4" w:rsidP="00B1069B">
      <w:pPr>
        <w:numPr>
          <w:ilvl w:val="0"/>
          <w:numId w:val="4"/>
        </w:numPr>
        <w:rPr>
          <w:iCs/>
        </w:rPr>
      </w:pPr>
      <w:r w:rsidRPr="007572E4">
        <w:rPr>
          <w:iCs/>
        </w:rPr>
        <w:t xml:space="preserve">finansavimas, priskirtas intervencijos kodui 047, mažėja 139 871 </w:t>
      </w:r>
      <w:r>
        <w:rPr>
          <w:iCs/>
        </w:rPr>
        <w:t>Eur</w:t>
      </w:r>
      <w:r w:rsidRPr="007572E4">
        <w:rPr>
          <w:iCs/>
        </w:rPr>
        <w:t xml:space="preserve"> </w:t>
      </w:r>
      <w:proofErr w:type="spellStart"/>
      <w:r w:rsidRPr="007572E4">
        <w:rPr>
          <w:iCs/>
        </w:rPr>
        <w:t>SaF</w:t>
      </w:r>
      <w:proofErr w:type="spellEnd"/>
      <w:r w:rsidRPr="007572E4">
        <w:rPr>
          <w:iCs/>
        </w:rPr>
        <w:t xml:space="preserve"> ir 139</w:t>
      </w:r>
      <w:r>
        <w:rPr>
          <w:iCs/>
        </w:rPr>
        <w:t> </w:t>
      </w:r>
      <w:r w:rsidRPr="007572E4">
        <w:rPr>
          <w:iCs/>
        </w:rPr>
        <w:t>871</w:t>
      </w:r>
      <w:r>
        <w:rPr>
          <w:iCs/>
        </w:rPr>
        <w:t xml:space="preserve"> Eur</w:t>
      </w:r>
      <w:r w:rsidRPr="007572E4">
        <w:rPr>
          <w:iCs/>
        </w:rPr>
        <w:t xml:space="preserve"> ERPF;</w:t>
      </w:r>
    </w:p>
    <w:p w14:paraId="2BFFE2CE" w14:textId="25906655" w:rsidR="007572E4" w:rsidRPr="007572E4" w:rsidRDefault="007572E4" w:rsidP="00B1069B">
      <w:pPr>
        <w:numPr>
          <w:ilvl w:val="0"/>
          <w:numId w:val="4"/>
        </w:numPr>
        <w:rPr>
          <w:iCs/>
        </w:rPr>
      </w:pPr>
      <w:r w:rsidRPr="007572E4">
        <w:rPr>
          <w:iCs/>
        </w:rPr>
        <w:t xml:space="preserve">finansavimas, priskirtas intervencijos kodui 048, mažėja 12 200 129 </w:t>
      </w:r>
      <w:r>
        <w:rPr>
          <w:iCs/>
        </w:rPr>
        <w:t>Eur</w:t>
      </w:r>
      <w:r w:rsidRPr="007572E4">
        <w:rPr>
          <w:iCs/>
        </w:rPr>
        <w:t xml:space="preserve"> </w:t>
      </w:r>
      <w:proofErr w:type="spellStart"/>
      <w:r w:rsidRPr="007572E4">
        <w:rPr>
          <w:iCs/>
        </w:rPr>
        <w:t>SaF</w:t>
      </w:r>
      <w:proofErr w:type="spellEnd"/>
      <w:r w:rsidRPr="007572E4">
        <w:rPr>
          <w:iCs/>
        </w:rPr>
        <w:t xml:space="preserve"> ir 41 860 129 </w:t>
      </w:r>
      <w:r>
        <w:rPr>
          <w:iCs/>
        </w:rPr>
        <w:t>Eur</w:t>
      </w:r>
      <w:r w:rsidRPr="007572E4">
        <w:rPr>
          <w:iCs/>
        </w:rPr>
        <w:t xml:space="preserve"> ERPF;</w:t>
      </w:r>
    </w:p>
    <w:p w14:paraId="12ACB635" w14:textId="4240FF81" w:rsidR="007572E4" w:rsidRPr="007572E4" w:rsidRDefault="007572E4" w:rsidP="00B1069B">
      <w:pPr>
        <w:numPr>
          <w:ilvl w:val="0"/>
          <w:numId w:val="4"/>
        </w:numPr>
        <w:rPr>
          <w:iCs/>
        </w:rPr>
      </w:pPr>
      <w:r w:rsidRPr="007572E4">
        <w:rPr>
          <w:iCs/>
        </w:rPr>
        <w:t xml:space="preserve">finansavimas, priskirtas intervencijos kodui 053, didėja 12,34 mln. </w:t>
      </w:r>
      <w:r>
        <w:rPr>
          <w:iCs/>
        </w:rPr>
        <w:t>Eur</w:t>
      </w:r>
      <w:r w:rsidRPr="007572E4">
        <w:rPr>
          <w:iCs/>
        </w:rPr>
        <w:t xml:space="preserve"> </w:t>
      </w:r>
      <w:proofErr w:type="spellStart"/>
      <w:r w:rsidRPr="007572E4">
        <w:rPr>
          <w:iCs/>
        </w:rPr>
        <w:t>SaF</w:t>
      </w:r>
      <w:proofErr w:type="spellEnd"/>
      <w:r w:rsidRPr="007572E4">
        <w:rPr>
          <w:iCs/>
        </w:rPr>
        <w:t xml:space="preserve"> ir nesikeičia ERPF.</w:t>
      </w:r>
    </w:p>
    <w:p w14:paraId="06D6B9AB" w14:textId="3BDC1F0C" w:rsidR="007572E4" w:rsidRPr="007572E4" w:rsidRDefault="007572E4" w:rsidP="00B1069B">
      <w:pPr>
        <w:ind w:firstLine="360"/>
        <w:rPr>
          <w:iCs/>
        </w:rPr>
      </w:pPr>
      <w:r w:rsidRPr="007572E4">
        <w:rPr>
          <w:iCs/>
        </w:rPr>
        <w:t xml:space="preserve">Pagal finansavimo formą ERPF lėšų, susietų su finansavimo formos kodu 01 „Dotacija“ sumažėja 42 mln. </w:t>
      </w:r>
      <w:r>
        <w:rPr>
          <w:iCs/>
        </w:rPr>
        <w:t>Eur</w:t>
      </w:r>
      <w:r w:rsidRPr="007572E4">
        <w:rPr>
          <w:iCs/>
        </w:rPr>
        <w:t xml:space="preserve">. Ta pačia suma mažėja ERPF lėšos pagal teritorinės srities kodą 33 – „Nesiorientuojant į </w:t>
      </w:r>
      <w:proofErr w:type="spellStart"/>
      <w:r w:rsidRPr="007572E4">
        <w:rPr>
          <w:iCs/>
        </w:rPr>
        <w:t>teritoriškumą</w:t>
      </w:r>
      <w:proofErr w:type="spellEnd"/>
      <w:r w:rsidRPr="007572E4">
        <w:rPr>
          <w:iCs/>
        </w:rPr>
        <w:t>“ ir lyčių lygybės matmenį 03 – „Neutralumas lyties požiūriu“.</w:t>
      </w:r>
    </w:p>
    <w:p w14:paraId="0D6AA3DF" w14:textId="77777777" w:rsidR="00C63A4A" w:rsidRDefault="00C63A4A" w:rsidP="00B1069B">
      <w:pPr>
        <w:ind w:firstLine="0"/>
      </w:pPr>
    </w:p>
    <w:p w14:paraId="23C636CD" w14:textId="04B91DF1" w:rsidR="00E205C3" w:rsidRDefault="00E205C3" w:rsidP="00B1069B">
      <w:pPr>
        <w:widowControl w:val="0"/>
        <w:tabs>
          <w:tab w:val="left" w:pos="567"/>
        </w:tabs>
        <w:ind w:firstLine="0"/>
        <w:textAlignment w:val="baseline"/>
        <w:rPr>
          <w:i/>
          <w:iCs/>
        </w:rPr>
      </w:pPr>
      <w:r w:rsidRPr="00373EC6">
        <w:rPr>
          <w:i/>
          <w:iCs/>
        </w:rPr>
        <w:t xml:space="preserve">6. Siūlomo pakeitimo poveikis </w:t>
      </w:r>
      <w:r w:rsidR="00AD6A9D">
        <w:rPr>
          <w:i/>
          <w:iCs/>
        </w:rPr>
        <w:t>ES</w:t>
      </w:r>
      <w:r w:rsidRPr="00373EC6">
        <w:rPr>
          <w:i/>
          <w:iCs/>
        </w:rPr>
        <w:t xml:space="preserve"> fondų lėšų panaudojimui ir LRV patvirtinto 2021–2027 metų </w:t>
      </w:r>
      <w:r w:rsidR="00AD6A9D">
        <w:rPr>
          <w:i/>
          <w:iCs/>
        </w:rPr>
        <w:t>ES</w:t>
      </w:r>
      <w:r w:rsidRPr="00373EC6">
        <w:rPr>
          <w:i/>
          <w:iCs/>
        </w:rPr>
        <w:t xml:space="preserve"> fondų investicijų programos lėšų paskirstymo plano vykdymui.</w:t>
      </w:r>
    </w:p>
    <w:p w14:paraId="295EA41A" w14:textId="3B1F5F48" w:rsidR="00682943" w:rsidRPr="00657247" w:rsidRDefault="00682943" w:rsidP="00B1069B">
      <w:pPr>
        <w:tabs>
          <w:tab w:val="left" w:pos="567"/>
        </w:tabs>
        <w:spacing w:after="240"/>
        <w:ind w:firstLine="0"/>
        <w:rPr>
          <w:i/>
          <w:iCs/>
          <w:szCs w:val="24"/>
        </w:rPr>
      </w:pPr>
      <w:r>
        <w:rPr>
          <w:iCs/>
        </w:rPr>
        <w:tab/>
      </w:r>
      <w:r w:rsidR="00657247" w:rsidRPr="006E2289">
        <w:rPr>
          <w:iCs/>
        </w:rPr>
        <w:t>Siūlomas pakeitimas turės įtakos ES fondų lėšų panaudojimui ir Investicijų programos lėšų paskirstymo plano, patvirtinto Lietuvos Respublikos Vyriausybės nutarimu, vykdymui</w:t>
      </w:r>
      <w:r w:rsidR="00657247">
        <w:rPr>
          <w:iCs/>
        </w:rPr>
        <w:t>.</w:t>
      </w:r>
    </w:p>
    <w:p w14:paraId="06312779" w14:textId="22E7EF7C" w:rsidR="00E205C3" w:rsidRDefault="00E205C3" w:rsidP="00B1069B">
      <w:pPr>
        <w:widowControl w:val="0"/>
        <w:tabs>
          <w:tab w:val="left" w:pos="567"/>
        </w:tabs>
        <w:ind w:firstLine="0"/>
        <w:textAlignment w:val="baseline"/>
        <w:rPr>
          <w:i/>
          <w:iCs/>
        </w:rPr>
      </w:pPr>
      <w:r w:rsidRPr="00373EC6">
        <w:rPr>
          <w:i/>
          <w:iCs/>
        </w:rPr>
        <w:t xml:space="preserve">7. Siūlomo pakeitimo poveikis </w:t>
      </w:r>
      <w:r w:rsidR="00AD6A9D">
        <w:rPr>
          <w:i/>
          <w:iCs/>
        </w:rPr>
        <w:t>ES</w:t>
      </w:r>
      <w:r w:rsidRPr="00373EC6">
        <w:rPr>
          <w:i/>
          <w:iCs/>
        </w:rPr>
        <w:t xml:space="preserve"> fondų lėšų, nacionalinių lėšų ir lankstumo sumos paskirstymui Investicijų programos prioritetams įgyvendinti.</w:t>
      </w:r>
    </w:p>
    <w:p w14:paraId="44C6706E" w14:textId="68C13DE0" w:rsidR="00657247" w:rsidRPr="00373EC6" w:rsidRDefault="00657247" w:rsidP="00B1069B">
      <w:pPr>
        <w:widowControl w:val="0"/>
        <w:tabs>
          <w:tab w:val="left" w:pos="567"/>
        </w:tabs>
        <w:spacing w:after="240"/>
        <w:ind w:firstLine="0"/>
        <w:textAlignment w:val="baseline"/>
        <w:rPr>
          <w:iCs/>
        </w:rPr>
      </w:pPr>
      <w:r>
        <w:rPr>
          <w:iCs/>
        </w:rPr>
        <w:tab/>
      </w:r>
      <w:r w:rsidRPr="00682943">
        <w:rPr>
          <w:iCs/>
        </w:rPr>
        <w:t xml:space="preserve">Iš Investicijų programos 2 prioriteto „Žalesnė Lietuva“ konkretaus uždavinio 2.2. „Skatinti atsinaujinančiąją energiją pagal Direktyvą (ES) 2018/2001, įskaitant joje nustatytus tvarumo kriterijus“ veiksmo „Skatinti elektros energijos gamybą iš AEI ir energijos kaupimo sprendimų diegimą namų ūkiuose“ bus perkelta 42 mln. </w:t>
      </w:r>
      <w:r w:rsidR="006E16D5">
        <w:rPr>
          <w:iCs/>
        </w:rPr>
        <w:t>Eur</w:t>
      </w:r>
      <w:r w:rsidRPr="00682943">
        <w:rPr>
          <w:iCs/>
        </w:rPr>
        <w:t xml:space="preserve"> iš Europos regioninės plėtros fondo.</w:t>
      </w:r>
    </w:p>
    <w:p w14:paraId="265BAE51" w14:textId="77777777" w:rsidR="00657247" w:rsidRPr="00373EC6" w:rsidRDefault="00657247" w:rsidP="00B1069B">
      <w:pPr>
        <w:widowControl w:val="0"/>
        <w:tabs>
          <w:tab w:val="left" w:pos="567"/>
        </w:tabs>
        <w:ind w:firstLine="0"/>
        <w:textAlignment w:val="baseline"/>
        <w:rPr>
          <w:iCs/>
        </w:rPr>
      </w:pPr>
    </w:p>
    <w:p w14:paraId="26C40DFF" w14:textId="77777777" w:rsidR="00E205C3" w:rsidRPr="00373EC6" w:rsidRDefault="00E205C3" w:rsidP="00B1069B">
      <w:pPr>
        <w:widowControl w:val="0"/>
        <w:tabs>
          <w:tab w:val="left" w:pos="567"/>
        </w:tabs>
        <w:ind w:firstLine="0"/>
        <w:textAlignment w:val="baseline"/>
        <w:rPr>
          <w:i/>
          <w:iCs/>
        </w:rPr>
      </w:pPr>
      <w:r w:rsidRPr="00373EC6">
        <w:rPr>
          <w:i/>
          <w:iCs/>
        </w:rPr>
        <w:t>8. Siūlomo pakeitimo poveikio analizė (nurodoma esama situacija, numatomas (-i) pokytis (-</w:t>
      </w:r>
      <w:proofErr w:type="spellStart"/>
      <w:r w:rsidRPr="00373EC6">
        <w:rPr>
          <w:i/>
          <w:iCs/>
        </w:rPr>
        <w:t>čiai</w:t>
      </w:r>
      <w:proofErr w:type="spellEnd"/>
      <w:r w:rsidRPr="00373EC6">
        <w:rPr>
          <w:i/>
          <w:iCs/>
        </w:rPr>
        <w:t xml:space="preserve">) ir tikėtinas jo (jų) poveikis. </w:t>
      </w:r>
    </w:p>
    <w:p w14:paraId="3596393D" w14:textId="6E909B14" w:rsidR="00363377" w:rsidRPr="00373EC6" w:rsidRDefault="00657247" w:rsidP="00B1069B">
      <w:pPr>
        <w:widowControl w:val="0"/>
        <w:tabs>
          <w:tab w:val="left" w:pos="567"/>
        </w:tabs>
        <w:spacing w:after="240"/>
        <w:textAlignment w:val="baseline"/>
        <w:rPr>
          <w:szCs w:val="24"/>
        </w:rPr>
      </w:pPr>
      <w:r w:rsidRPr="00657247">
        <w:rPr>
          <w:szCs w:val="24"/>
        </w:rPr>
        <w:t>Siūlomas lėšų perskirstymas tarp 2.2 konkretaus uždavinio lėšų, skirtų gyventojų saulės elektrinėms finansuoti ir lėšų, skirtų gyventojų elektros energijos kaupimo įrenginiams finansuoti, įgalins toliau remti saulės elektrinių sklaidą ribotų skirstomojo tinklo pralaidumo aplinkybėmis. Atsiras galimybė sukurti kompleksinę priemonę, kuri finansuos gyventojų saulės elektrinių ir elektros energijos kaupimo įrenginių įrengimą komplekse (t.y. kai gyventojas gauna dotaciją ir saulės elektrinei įrengti ir elektros energijos kaupimo įrenginiui įrengti). Tokia priemonė įgalins gyventojus generuojamą elektros energiją naudoti namų ūkio reikmėms ir kaupti ją elektros energijos kaupimo įrenginyje, esant ne didesnei kaip 1 kW generacijos į tinklą galiai.</w:t>
      </w:r>
    </w:p>
    <w:p w14:paraId="4BE90E90" w14:textId="7D2AD676" w:rsidR="00373EC6" w:rsidRPr="00373EC6" w:rsidRDefault="00373EC6" w:rsidP="00B1069B">
      <w:pPr>
        <w:keepNext/>
        <w:keepLines/>
        <w:spacing w:before="40" w:after="240"/>
        <w:ind w:firstLine="0"/>
        <w:outlineLvl w:val="1"/>
        <w:rPr>
          <w:rFonts w:eastAsia="MS Gothic"/>
          <w:b/>
          <w:color w:val="000000"/>
          <w:szCs w:val="26"/>
          <w:lang w:bidi="lt-LT"/>
        </w:rPr>
      </w:pPr>
      <w:r w:rsidRPr="00373EC6">
        <w:rPr>
          <w:rFonts w:eastAsia="MS Gothic"/>
          <w:b/>
          <w:color w:val="000000"/>
          <w:szCs w:val="26"/>
          <w:lang w:bidi="lt-LT"/>
        </w:rPr>
        <w:t xml:space="preserve">Konkretus uždavinys – 4.5. </w:t>
      </w:r>
      <w:r w:rsidR="003816DC">
        <w:rPr>
          <w:rFonts w:eastAsia="MS Gothic"/>
          <w:b/>
          <w:color w:val="000000"/>
          <w:szCs w:val="26"/>
          <w:lang w:bidi="lt-LT"/>
        </w:rPr>
        <w:t>„</w:t>
      </w:r>
      <w:r w:rsidRPr="00373EC6">
        <w:rPr>
          <w:rFonts w:eastAsia="MS Gothic"/>
          <w:b/>
          <w:color w:val="000000"/>
          <w:szCs w:val="26"/>
          <w:lang w:bidi="lt-LT"/>
        </w:rPr>
        <w:t xml:space="preserve">Gerinti vienodas galimybes naudotis </w:t>
      </w:r>
      <w:proofErr w:type="spellStart"/>
      <w:r w:rsidRPr="00373EC6">
        <w:rPr>
          <w:rFonts w:eastAsia="MS Gothic"/>
          <w:b/>
          <w:color w:val="000000"/>
          <w:szCs w:val="26"/>
          <w:lang w:bidi="lt-LT"/>
        </w:rPr>
        <w:t>įtraukiomis</w:t>
      </w:r>
      <w:proofErr w:type="spellEnd"/>
      <w:r w:rsidRPr="00373EC6">
        <w:rPr>
          <w:rFonts w:eastAsia="MS Gothic"/>
          <w:b/>
          <w:color w:val="000000"/>
          <w:szCs w:val="26"/>
          <w:lang w:bidi="lt-LT"/>
        </w:rPr>
        <w:t xml:space="preserve"> ir kokybiškomis švietimo, mokymo ir mokymosi visą gyvenimą paslaugomis plėtojant prieinamą infrastruktūrą, be kita ko, didint atsparumą naudojantis nuotoliniu ir internetiniu švietimu bei mokymu (ERPF)</w:t>
      </w:r>
      <w:r w:rsidR="003816DC">
        <w:rPr>
          <w:rFonts w:eastAsia="MS Gothic"/>
          <w:b/>
          <w:color w:val="000000"/>
          <w:szCs w:val="26"/>
          <w:lang w:bidi="lt-LT"/>
        </w:rPr>
        <w:t>“</w:t>
      </w:r>
    </w:p>
    <w:p w14:paraId="46E09B01" w14:textId="77777777" w:rsidR="00373EC6" w:rsidRPr="00373EC6" w:rsidRDefault="00373EC6" w:rsidP="00B1069B">
      <w:pPr>
        <w:widowControl w:val="0"/>
        <w:tabs>
          <w:tab w:val="left" w:pos="567"/>
        </w:tabs>
        <w:ind w:firstLine="0"/>
        <w:textAlignment w:val="baseline"/>
        <w:rPr>
          <w:iCs/>
        </w:rPr>
      </w:pPr>
      <w:r w:rsidRPr="00373EC6">
        <w:rPr>
          <w:i/>
          <w:iCs/>
        </w:rPr>
        <w:t>1. Siūlomo pakeitimo priežastys ir svarba</w:t>
      </w:r>
    </w:p>
    <w:p w14:paraId="31A75666" w14:textId="77777777" w:rsidR="00373EC6" w:rsidRPr="00373EC6" w:rsidRDefault="00373EC6" w:rsidP="00B1069B">
      <w:pPr>
        <w:widowControl w:val="0"/>
        <w:tabs>
          <w:tab w:val="left" w:pos="567"/>
        </w:tabs>
        <w:ind w:firstLine="0"/>
        <w:textAlignment w:val="baseline"/>
        <w:rPr>
          <w:iCs/>
        </w:rPr>
      </w:pPr>
      <w:r w:rsidRPr="00373EC6">
        <w:rPr>
          <w:iCs/>
        </w:rPr>
        <w:tab/>
        <w:t>Įgyvendinant Nacionalinės švietimo agentūros projektą Nr. 10-063-P-0001 „Ugdymo priemonės mokykloms“ (toliau – Projektas) numatomas didesnis 4.5 uždavinio 4.5.4 veiklos stebėsenos rodiklių „Naujos arba modernizuotos švietimo infrastruktūros mokymo klasių talpumas“, „Naujos arba modernizuotos švietimo infrastruktūros naudotojų skaičius per metus“, „Bendrojo ugdymo mokyklos, kuriose įrengtos gamtos mokslų laboratorijos“ ir „Bendrojo ugdymo mokyklų, turinčių gamtos mokslų laboratorijas, dalis“ pasiekimas nei suplanuota Investicijų programoje. Skirtumas tarp Investicijų programoje ir Projekto sutartyje suplanuotų stebėsenos rodiklių atsirado dėl didesnio nei planuota Projekte dalyvaujančių bendrojo ugdymo mokyklų skaičiaus (planuota, kad dalyvaus 125 mokyklos, Projekto sutartyje kaip projekto partneriai dalyvauja 470 mokyklų). Didesnį dalyvaujančių mokyklų skaičių sąlygojo tai, kad Projekte, atlikus investicijų analizę, suplanuota įrengti / atnaujinti po vieną laboratoriją, siekiant didesnį ugdymo įstaigų skaičių aprūpinti gamtos ir technologijų mokslams skirtomis priemonėmis (planuojant rodiklį buvo preliminariai numatoma įrengti po dvi laboratorijas), taip pat rengiant investicijų projektą įvertinta, kad laboratorijos įrengimo kaštai mažesni, nei planuota (tai taip pat sąlygojo mokyklų skaičiaus padidėjimą). Atitinkamai dalyvaujant daugiau mokyklų, didėja ir kiti tiesioginę sąsają su Projektu turintys 4.5 uždavinio rodikliai:</w:t>
      </w:r>
    </w:p>
    <w:p w14:paraId="7BAA4325" w14:textId="0FCE33B8" w:rsidR="00373EC6" w:rsidRPr="00373EC6" w:rsidRDefault="00373EC6" w:rsidP="00B1069B">
      <w:pPr>
        <w:widowControl w:val="0"/>
        <w:numPr>
          <w:ilvl w:val="0"/>
          <w:numId w:val="10"/>
        </w:numPr>
        <w:tabs>
          <w:tab w:val="left" w:pos="567"/>
        </w:tabs>
        <w:textAlignment w:val="baseline"/>
        <w:rPr>
          <w:iCs/>
        </w:rPr>
      </w:pPr>
      <w:r w:rsidRPr="00373EC6">
        <w:rPr>
          <w:iCs/>
        </w:rPr>
        <w:t xml:space="preserve">stebėsenos rodiklio RCO67 „Naujos arba modernizuotos švietimo infrastruktūros mokymo klasių talpumas“ dabartinės reikšmės – 19 395(Sostinė) ir 142 015 (VVL), siūloma keisti į 86 545 (SR) ir 251 425 (VVL). Pokytį sąlygoja Projekto sutartyje įvardintas rodiklis, kuris </w:t>
      </w:r>
      <w:r w:rsidR="000A0A43">
        <w:rPr>
          <w:iCs/>
        </w:rPr>
        <w:t>SR</w:t>
      </w:r>
      <w:r w:rsidRPr="00373EC6">
        <w:rPr>
          <w:iCs/>
        </w:rPr>
        <w:t xml:space="preserve"> 67 150 asmenų didesnis nei planuota (planuota 14 230, sutartyje įvardinta 81 380) ir VVL regione 109 410 asmenų didesnis nei planuota (planuota 67 550, sutartyje įvardinta 176 960).</w:t>
      </w:r>
    </w:p>
    <w:p w14:paraId="4DDED635" w14:textId="77777777" w:rsidR="00373EC6" w:rsidRPr="00373EC6" w:rsidRDefault="00373EC6" w:rsidP="00B1069B">
      <w:pPr>
        <w:widowControl w:val="0"/>
        <w:numPr>
          <w:ilvl w:val="0"/>
          <w:numId w:val="10"/>
        </w:numPr>
        <w:tabs>
          <w:tab w:val="left" w:pos="567"/>
        </w:tabs>
        <w:textAlignment w:val="baseline"/>
        <w:rPr>
          <w:iCs/>
        </w:rPr>
      </w:pPr>
      <w:r w:rsidRPr="00373EC6">
        <w:rPr>
          <w:iCs/>
        </w:rPr>
        <w:t>stebėsenos rodiklio RCR71 „Naujos arba modernizuotos švietimo infrastruktūros naudotojų skaičius per metus“ dabartinės reikšmės– 15 430 (SR) ir 109 250 (VVL), siūloma keisti į 85 920 (SR) ir 237 580 (VVL). Pokytį sąlygoja Projekto sutartyje įvardintas rodiklis, kuris SR 70 490 asmenų didesnis nei planuota (planuota 10 890, sutartyje įvardinta iki 81 380) ir VVL regione 128 330 asmenų didesnis nei planuota (planuota 48 630, sutartyje įvardinta 176 960).</w:t>
      </w:r>
    </w:p>
    <w:p w14:paraId="78CC7B27" w14:textId="77777777" w:rsidR="00373EC6" w:rsidRPr="00373EC6" w:rsidRDefault="00373EC6" w:rsidP="00B1069B">
      <w:pPr>
        <w:widowControl w:val="0"/>
        <w:numPr>
          <w:ilvl w:val="0"/>
          <w:numId w:val="10"/>
        </w:numPr>
        <w:tabs>
          <w:tab w:val="left" w:pos="567"/>
        </w:tabs>
        <w:textAlignment w:val="baseline"/>
        <w:rPr>
          <w:iCs/>
        </w:rPr>
      </w:pPr>
      <w:r w:rsidRPr="00373EC6">
        <w:rPr>
          <w:iCs/>
        </w:rPr>
        <w:t>specialiojo stebėsenos rodiklio „Bendrojo ugdymo mokyklos, kuriose įrengtos gamtos mokslų laboratorijos“ dabartinės reikšmės – 30 (SR) ir 95 (VVL), siūloma keisti į 128 (SR) ir 342 (VVL). Siūlomas padidėjimas atitinka Projekto sutartyje įvardintas reikšmes.</w:t>
      </w:r>
    </w:p>
    <w:p w14:paraId="579D8772" w14:textId="77777777" w:rsidR="00373EC6" w:rsidRPr="00373EC6" w:rsidRDefault="00373EC6" w:rsidP="00B1069B">
      <w:pPr>
        <w:widowControl w:val="0"/>
        <w:numPr>
          <w:ilvl w:val="0"/>
          <w:numId w:val="10"/>
        </w:numPr>
        <w:tabs>
          <w:tab w:val="left" w:pos="567"/>
        </w:tabs>
        <w:textAlignment w:val="baseline"/>
        <w:rPr>
          <w:iCs/>
        </w:rPr>
      </w:pPr>
      <w:r w:rsidRPr="00373EC6">
        <w:rPr>
          <w:iCs/>
        </w:rPr>
        <w:t>specialiojo stebėsenos rodiklio „Bendrojo ugdymo mokyklų, turinčių gamtos mokslų laboratorijas, dalis“ dabartinės reikšmės – 58 procentai (SR) ir 56 procentai (VVL), siūloma keisti į 66 procentai (SR) ir 84 procentai (VVL). Siūlomas padidėjimas atitinka Projekto sutartyje įvardintas reikšmes.</w:t>
      </w:r>
    </w:p>
    <w:p w14:paraId="5161F90E" w14:textId="162FA29B" w:rsidR="00373EC6" w:rsidRPr="00373EC6" w:rsidRDefault="00373EC6" w:rsidP="00B1069B">
      <w:pPr>
        <w:widowControl w:val="0"/>
        <w:tabs>
          <w:tab w:val="left" w:pos="567"/>
        </w:tabs>
        <w:spacing w:after="240"/>
        <w:ind w:firstLine="0"/>
        <w:textAlignment w:val="baseline"/>
        <w:rPr>
          <w:iCs/>
        </w:rPr>
      </w:pPr>
      <w:r w:rsidRPr="00373EC6">
        <w:rPr>
          <w:iCs/>
        </w:rPr>
        <w:tab/>
        <w:t xml:space="preserve">Lietuva, siekdama kuo efektyviau panaudoti projekto įgyvendinimui skirtas </w:t>
      </w:r>
      <w:r w:rsidR="00AD6A9D">
        <w:rPr>
          <w:iCs/>
        </w:rPr>
        <w:t>ES</w:t>
      </w:r>
      <w:r w:rsidRPr="00373EC6">
        <w:rPr>
          <w:iCs/>
        </w:rPr>
        <w:t xml:space="preserve"> fondų lėšas ir atsižvelgdama į realų poreikį, siūlo padidinti Investicijų programoje nurodytas atitinkamų stebėsenos rodiklių reikšmes. Detalesnis stebėsenos rodiklių pagrindimas pateiktas metodologiniame dokumente.  </w:t>
      </w:r>
    </w:p>
    <w:p w14:paraId="369C635B" w14:textId="77777777" w:rsidR="00373EC6" w:rsidRPr="00373EC6" w:rsidRDefault="00373EC6" w:rsidP="00B1069B">
      <w:pPr>
        <w:widowControl w:val="0"/>
        <w:tabs>
          <w:tab w:val="left" w:pos="567"/>
        </w:tabs>
        <w:ind w:firstLine="0"/>
        <w:textAlignment w:val="baseline"/>
        <w:rPr>
          <w:i/>
          <w:iCs/>
        </w:rPr>
      </w:pPr>
      <w:r w:rsidRPr="00373EC6">
        <w:rPr>
          <w:i/>
          <w:iCs/>
        </w:rPr>
        <w:t xml:space="preserve">2. Siūlomo pakeitimo indėlis siekiant ES tikslų. </w:t>
      </w:r>
    </w:p>
    <w:p w14:paraId="289C68A9" w14:textId="093C4B28" w:rsidR="00373EC6" w:rsidRPr="00373EC6" w:rsidRDefault="00373EC6" w:rsidP="00B1069B">
      <w:pPr>
        <w:widowControl w:val="0"/>
        <w:tabs>
          <w:tab w:val="left" w:pos="567"/>
        </w:tabs>
        <w:spacing w:after="240"/>
        <w:ind w:firstLine="0"/>
        <w:textAlignment w:val="baseline"/>
      </w:pPr>
      <w:r w:rsidRPr="00373EC6">
        <w:rPr>
          <w:iCs/>
        </w:rPr>
        <w:tab/>
      </w:r>
      <w:r w:rsidRPr="00373EC6">
        <w:t xml:space="preserve">Siūlomas pakeitimas, susijęs su stebėsenos rodiklių reikšmių padidinimu, sustiprina </w:t>
      </w:r>
      <w:r w:rsidR="00AD6A9D">
        <w:t>ES</w:t>
      </w:r>
      <w:r w:rsidRPr="00373EC6">
        <w:t xml:space="preserve"> siekiamus tikslus švietimo srityje, ypač susijusius su įtraukiu, kokybišku ir prieinamu bendruoju ugdymu bei skaitmeninių ir gamtos mokslų kompetencijų stiprinimu. Taip pat prisideda prie Sanglaudos politikos socialinio ramsčio principų stiprinimo.</w:t>
      </w:r>
    </w:p>
    <w:p w14:paraId="1367E3A1" w14:textId="77777777" w:rsidR="00373EC6" w:rsidRPr="00373EC6" w:rsidRDefault="00373EC6" w:rsidP="00B1069B">
      <w:pPr>
        <w:widowControl w:val="0"/>
        <w:tabs>
          <w:tab w:val="left" w:pos="567"/>
        </w:tabs>
        <w:ind w:firstLine="0"/>
        <w:textAlignment w:val="baseline"/>
        <w:rPr>
          <w:iCs/>
        </w:rPr>
      </w:pPr>
      <w:r w:rsidRPr="00373EC6">
        <w:rPr>
          <w:i/>
          <w:iCs/>
        </w:rPr>
        <w:t xml:space="preserve">3. Siūlomo pakeitimo indėlis siekiant numatytų Partnerystės sutarties ir Investicijų programos tikslų ir prioritetų. </w:t>
      </w:r>
    </w:p>
    <w:p w14:paraId="13944EDD" w14:textId="77777777" w:rsidR="00373EC6" w:rsidRPr="00373EC6" w:rsidRDefault="00373EC6" w:rsidP="00B1069B">
      <w:pPr>
        <w:widowControl w:val="0"/>
        <w:tabs>
          <w:tab w:val="left" w:pos="567"/>
        </w:tabs>
        <w:spacing w:after="240"/>
        <w:ind w:firstLine="0"/>
        <w:textAlignment w:val="baseline"/>
        <w:rPr>
          <w:iCs/>
        </w:rPr>
      </w:pPr>
      <w:r w:rsidRPr="00373EC6">
        <w:rPr>
          <w:iCs/>
        </w:rPr>
        <w:tab/>
        <w:t>Siūlomas pakeitimas dėl stebėsenos rodiklių didinimo prisidės prie ženklesnio Partnerystės sutarties ir Investicijų programos tikslų ir uždavinių įgyvendinimo.</w:t>
      </w:r>
    </w:p>
    <w:p w14:paraId="3BA230AE" w14:textId="77777777" w:rsidR="00373EC6" w:rsidRPr="00373EC6" w:rsidRDefault="00373EC6" w:rsidP="00B1069B">
      <w:pPr>
        <w:widowControl w:val="0"/>
        <w:tabs>
          <w:tab w:val="left" w:pos="567"/>
        </w:tabs>
        <w:ind w:firstLine="0"/>
        <w:textAlignment w:val="baseline"/>
        <w:rPr>
          <w:iCs/>
        </w:rPr>
      </w:pPr>
      <w:r w:rsidRPr="00373EC6">
        <w:rPr>
          <w:i/>
          <w:iCs/>
        </w:rPr>
        <w:t>4. Siūlomo pakeitimo įtaka Investicijų programos stebėsenos rodikliams, jų pasiekimui.</w:t>
      </w:r>
    </w:p>
    <w:p w14:paraId="5832461F" w14:textId="77777777" w:rsidR="00373EC6" w:rsidRPr="00373EC6" w:rsidRDefault="00373EC6" w:rsidP="00B1069B">
      <w:pPr>
        <w:widowControl w:val="0"/>
        <w:tabs>
          <w:tab w:val="left" w:pos="567"/>
        </w:tabs>
        <w:spacing w:after="240"/>
        <w:textAlignment w:val="baseline"/>
        <w:rPr>
          <w:iCs/>
        </w:rPr>
      </w:pPr>
      <w:r w:rsidRPr="00373EC6">
        <w:rPr>
          <w:iCs/>
        </w:rPr>
        <w:tab/>
        <w:t>Atlikus siūlomą pakeitimą bus nustatyti realią situaciją atitinkantys rodikliai, kartu pasiektos didesnės atitinkamų stebėsenos rodiklių reikšmės. Detalesnė informacija pateikiama metodologiniame dokumente.</w:t>
      </w:r>
    </w:p>
    <w:p w14:paraId="1BB8F4F9" w14:textId="37EEAF9A" w:rsidR="00373EC6" w:rsidRPr="00373EC6" w:rsidRDefault="00373EC6" w:rsidP="00B1069B">
      <w:pPr>
        <w:widowControl w:val="0"/>
        <w:tabs>
          <w:tab w:val="left" w:pos="567"/>
        </w:tabs>
        <w:ind w:firstLine="0"/>
        <w:textAlignment w:val="baseline"/>
        <w:rPr>
          <w:iCs/>
        </w:rPr>
      </w:pPr>
      <w:r w:rsidRPr="00373EC6">
        <w:rPr>
          <w:i/>
          <w:iCs/>
        </w:rPr>
        <w:t>5. Siūlomo pakeitimo poveikis Investicijų programos finansavimo planui</w:t>
      </w:r>
      <w:r w:rsidR="00E205C3">
        <w:rPr>
          <w:i/>
          <w:iCs/>
        </w:rPr>
        <w:t>.</w:t>
      </w:r>
    </w:p>
    <w:p w14:paraId="219AA28A" w14:textId="3944B473" w:rsidR="00373EC6" w:rsidRPr="00373EC6" w:rsidRDefault="00373EC6" w:rsidP="00B1069B">
      <w:pPr>
        <w:widowControl w:val="0"/>
        <w:tabs>
          <w:tab w:val="left" w:pos="567"/>
        </w:tabs>
        <w:spacing w:after="240"/>
        <w:textAlignment w:val="baseline"/>
        <w:rPr>
          <w:i/>
          <w:iCs/>
        </w:rPr>
      </w:pPr>
      <w:r w:rsidRPr="00373EC6">
        <w:rPr>
          <w:iCs/>
        </w:rPr>
        <w:tab/>
        <w:t>Siūlomas pakeitimas dėl stebėsenos rodiklių didinimo neturės įtakos Investicijų programos finansavimo planui (lėšų paskirstymui pagal Investicijų programos prioritetus), išlaidų pasiskirstymui pagal intervencinių priemonių sritis, finansavimo formas, teritorinį įgyvendinimo mechanizmą ir pagrindinę teritorinę sritį, „Europos socialinio fondo +“, ERPF, Sanglaudos fondo ir Teisingos pertvarkos fondo lyčių lygybės matmenis, nustatytus Investicijų programoje.</w:t>
      </w:r>
      <w:r w:rsidR="00B833EE">
        <w:rPr>
          <w:iCs/>
        </w:rPr>
        <w:t xml:space="preserve"> </w:t>
      </w:r>
      <w:r w:rsidR="00B833EE" w:rsidRPr="00373EC6">
        <w:rPr>
          <w:iCs/>
        </w:rPr>
        <w:t>Detalesnė informacija pateikiama metodologiniuose dokumentuose bei skyriuje „Lėšų perkėlimai naujiems prioritetams“.</w:t>
      </w:r>
    </w:p>
    <w:p w14:paraId="445A56CF" w14:textId="67549E93" w:rsidR="00373EC6" w:rsidRPr="00373EC6" w:rsidRDefault="00373EC6" w:rsidP="00B1069B">
      <w:pPr>
        <w:widowControl w:val="0"/>
        <w:tabs>
          <w:tab w:val="left" w:pos="567"/>
        </w:tabs>
        <w:ind w:firstLine="0"/>
        <w:textAlignment w:val="baseline"/>
        <w:rPr>
          <w:iCs/>
        </w:rPr>
      </w:pPr>
      <w:r w:rsidRPr="00373EC6">
        <w:rPr>
          <w:i/>
          <w:iCs/>
        </w:rPr>
        <w:t xml:space="preserve">6. Siūlomo pakeitimo poveikis </w:t>
      </w:r>
      <w:r w:rsidR="00016CE9">
        <w:rPr>
          <w:i/>
          <w:iCs/>
        </w:rPr>
        <w:t>ES</w:t>
      </w:r>
      <w:r w:rsidRPr="00373EC6">
        <w:rPr>
          <w:i/>
          <w:iCs/>
        </w:rPr>
        <w:t xml:space="preserve"> fondų lėšų panaudojimui ir LRV patvirtinto 2021–2027 metų </w:t>
      </w:r>
      <w:r w:rsidR="00016CE9">
        <w:rPr>
          <w:i/>
          <w:iCs/>
        </w:rPr>
        <w:t>ES</w:t>
      </w:r>
      <w:r w:rsidRPr="00373EC6">
        <w:rPr>
          <w:i/>
          <w:iCs/>
        </w:rPr>
        <w:t xml:space="preserve"> fondų investicijų programos lėšų paskirstymo plano vykdymui. </w:t>
      </w:r>
    </w:p>
    <w:p w14:paraId="58C11266" w14:textId="4A8961F3" w:rsidR="00373EC6" w:rsidRPr="00373EC6" w:rsidRDefault="00373EC6" w:rsidP="00B1069B">
      <w:pPr>
        <w:widowControl w:val="0"/>
        <w:tabs>
          <w:tab w:val="left" w:pos="567"/>
        </w:tabs>
        <w:spacing w:after="240"/>
        <w:ind w:firstLine="0"/>
        <w:textAlignment w:val="baseline"/>
        <w:rPr>
          <w:iCs/>
        </w:rPr>
      </w:pPr>
      <w:r w:rsidRPr="00373EC6">
        <w:rPr>
          <w:iCs/>
        </w:rPr>
        <w:tab/>
        <w:t xml:space="preserve">Siūlomas pakeitimas dėl stebėsenos rodiklių didinimo neturės įtakos </w:t>
      </w:r>
      <w:r w:rsidR="00016CE9">
        <w:rPr>
          <w:iCs/>
        </w:rPr>
        <w:t>ES</w:t>
      </w:r>
      <w:r w:rsidRPr="00373EC6">
        <w:rPr>
          <w:iCs/>
        </w:rPr>
        <w:t xml:space="preserve"> fondų lėšų panaudojimui 4.5 uždavinyje ir LRV patvirtinto Investicijų programos lėšų paskirstymo plano vykdymui.</w:t>
      </w:r>
    </w:p>
    <w:p w14:paraId="01EBACAC" w14:textId="4C96CB54" w:rsidR="00373EC6" w:rsidRPr="00373EC6" w:rsidRDefault="00373EC6" w:rsidP="00B1069B">
      <w:pPr>
        <w:widowControl w:val="0"/>
        <w:tabs>
          <w:tab w:val="left" w:pos="567"/>
        </w:tabs>
        <w:ind w:firstLine="0"/>
        <w:textAlignment w:val="baseline"/>
        <w:rPr>
          <w:iCs/>
        </w:rPr>
      </w:pPr>
      <w:r w:rsidRPr="00373EC6">
        <w:rPr>
          <w:i/>
          <w:iCs/>
        </w:rPr>
        <w:t xml:space="preserve">7. Siūlomo pakeitimo poveikis </w:t>
      </w:r>
      <w:r w:rsidR="00016CE9">
        <w:rPr>
          <w:i/>
          <w:iCs/>
        </w:rPr>
        <w:t>ES</w:t>
      </w:r>
      <w:r w:rsidRPr="00373EC6">
        <w:rPr>
          <w:i/>
          <w:iCs/>
        </w:rPr>
        <w:t xml:space="preserve"> fondų lėšų, nacionalinių lėšų ir lankstumo sumos paskirstymui Investicijų programos prioritetams įgyvendinti. </w:t>
      </w:r>
    </w:p>
    <w:p w14:paraId="494BFF40" w14:textId="74E8F4CE" w:rsidR="00373EC6" w:rsidRPr="00373EC6" w:rsidRDefault="00373EC6" w:rsidP="00B1069B">
      <w:pPr>
        <w:widowControl w:val="0"/>
        <w:tabs>
          <w:tab w:val="left" w:pos="567"/>
        </w:tabs>
        <w:spacing w:after="240"/>
        <w:ind w:firstLine="0"/>
        <w:textAlignment w:val="baseline"/>
        <w:rPr>
          <w:iCs/>
        </w:rPr>
      </w:pPr>
      <w:r w:rsidRPr="00373EC6">
        <w:rPr>
          <w:iCs/>
        </w:rPr>
        <w:tab/>
        <w:t xml:space="preserve">Siūlomas pakeitimas dėl stebėsenos rodiklių didinimo neturės įtakos </w:t>
      </w:r>
      <w:r w:rsidR="00016CE9">
        <w:rPr>
          <w:iCs/>
        </w:rPr>
        <w:t>ES</w:t>
      </w:r>
      <w:r w:rsidRPr="00373EC6">
        <w:rPr>
          <w:iCs/>
        </w:rPr>
        <w:t xml:space="preserve"> fondų ir bendrojo finansavimo lėšų paskirstymui Investicijų programos 4 prioritetui įgyvendinti, nes nemažėja 4 prioriteto 4.5 uždavinio finansavimui skiriama SR ir VVL regionų lėšų suma. </w:t>
      </w:r>
    </w:p>
    <w:p w14:paraId="038C2002" w14:textId="77777777" w:rsidR="00373EC6" w:rsidRPr="00373EC6" w:rsidRDefault="00373EC6" w:rsidP="00B1069B">
      <w:pPr>
        <w:widowControl w:val="0"/>
        <w:tabs>
          <w:tab w:val="left" w:pos="567"/>
        </w:tabs>
        <w:ind w:firstLine="0"/>
        <w:textAlignment w:val="baseline"/>
        <w:rPr>
          <w:i/>
          <w:iCs/>
        </w:rPr>
      </w:pPr>
      <w:r w:rsidRPr="00373EC6">
        <w:rPr>
          <w:i/>
          <w:iCs/>
        </w:rPr>
        <w:t>8. Siūlomo pakeitimo poveikio analizė (nurodoma esama situacija, numatomas (-i) pokytis (-</w:t>
      </w:r>
      <w:proofErr w:type="spellStart"/>
      <w:r w:rsidRPr="00373EC6">
        <w:rPr>
          <w:i/>
          <w:iCs/>
        </w:rPr>
        <w:t>čiai</w:t>
      </w:r>
      <w:proofErr w:type="spellEnd"/>
      <w:r w:rsidRPr="00373EC6">
        <w:rPr>
          <w:i/>
          <w:iCs/>
        </w:rPr>
        <w:t xml:space="preserve">) ir tikėtinas jo (jų) poveikis. </w:t>
      </w:r>
    </w:p>
    <w:p w14:paraId="31B4AA78" w14:textId="69BC8C95" w:rsidR="00373EC6" w:rsidRDefault="00373EC6" w:rsidP="00B1069B">
      <w:pPr>
        <w:widowControl w:val="0"/>
        <w:tabs>
          <w:tab w:val="left" w:pos="567"/>
        </w:tabs>
        <w:spacing w:after="240"/>
        <w:ind w:firstLine="0"/>
        <w:textAlignment w:val="baseline"/>
        <w:rPr>
          <w:iCs/>
        </w:rPr>
      </w:pPr>
      <w:r w:rsidRPr="00373EC6">
        <w:rPr>
          <w:iCs/>
        </w:rPr>
        <w:tab/>
        <w:t>Siūlomas Investicijų programos 4.5 uždavinio stebėsenos rodiklių padidinimas neturės neigiamo poveikio tikslų ir uždavinių pasiekimui – priešingai, nekeičiant lėšų dydžio bus pasiekti didesni stebėsenos rodikliai. Padidinus stebėsenos rodiklius bus pasiektas didesnis mokymo klasių talpumas, jų naudotojų skaičius per metus, daugiau ir didesnis procentas bendrojo ugdymo mokyklų turės įrengtas gamtos mokslų laboratorijas.</w:t>
      </w:r>
    </w:p>
    <w:p w14:paraId="7F4A17E9" w14:textId="0693A8BA" w:rsidR="00AF49B0" w:rsidRPr="00AF49B0" w:rsidRDefault="00AF49B0" w:rsidP="00B1069B">
      <w:pPr>
        <w:keepNext/>
        <w:keepLines/>
        <w:spacing w:before="40" w:after="240"/>
        <w:ind w:firstLine="0"/>
        <w:outlineLvl w:val="1"/>
        <w:rPr>
          <w:rFonts w:eastAsia="MS Gothic"/>
          <w:b/>
          <w:color w:val="000000"/>
          <w:szCs w:val="26"/>
        </w:rPr>
      </w:pPr>
      <w:r w:rsidRPr="00AF49B0">
        <w:rPr>
          <w:rFonts w:eastAsia="MS Gothic"/>
          <w:b/>
          <w:color w:val="000000"/>
          <w:szCs w:val="26"/>
        </w:rPr>
        <w:t>Konkretus uždavinys – 4.6. Stiprinti kultūros ir darnaus turizmo vaidmenį ekonominės plėtros, socialinės įtraukties ir socialinių inovacijų srityse (ERPF)</w:t>
      </w:r>
    </w:p>
    <w:p w14:paraId="40ACFBA9" w14:textId="77777777" w:rsidR="00AF49B0" w:rsidRDefault="00AF49B0" w:rsidP="00B1069B">
      <w:pPr>
        <w:widowControl w:val="0"/>
        <w:tabs>
          <w:tab w:val="left" w:pos="567"/>
        </w:tabs>
        <w:ind w:firstLine="0"/>
        <w:textAlignment w:val="baseline"/>
        <w:rPr>
          <w:i/>
        </w:rPr>
      </w:pPr>
      <w:r>
        <w:rPr>
          <w:i/>
        </w:rPr>
        <w:t xml:space="preserve">1. Siūlomo pakeitimo priežastys ir svarba </w:t>
      </w:r>
    </w:p>
    <w:p w14:paraId="473F64B3" w14:textId="715967B2" w:rsidR="00AF49B0" w:rsidRPr="00E7128E" w:rsidRDefault="00AF49B0" w:rsidP="00B1069B">
      <w:pPr>
        <w:widowControl w:val="0"/>
        <w:textAlignment w:val="baseline"/>
        <w:rPr>
          <w:szCs w:val="24"/>
        </w:rPr>
      </w:pPr>
      <w:r w:rsidRPr="00E7128E">
        <w:rPr>
          <w:szCs w:val="24"/>
        </w:rPr>
        <w:t xml:space="preserve">Siūloma iš Investicijų programos 4.6 uždavinio veiklos „Skatinti KKI indėlį į tvarią ir socialiai atsakingą ekonomiką“ atsisakyti Kultūros ir kūrybinių industrijų (toliau – KKI) finansinės priemonės ir jos rodiklių. Kartu patikslinti 4.6 uždavinio veiklą „Svarbiausių valstybei kultūros objektų modernizavimas ir kūrimas siekiant paslaugų prieinamumo ir įtraukumo didinimo“, sudarant galimybes panaudoti investicijas ir </w:t>
      </w:r>
      <w:r w:rsidR="000A0A43">
        <w:rPr>
          <w:szCs w:val="24"/>
        </w:rPr>
        <w:t>SR</w:t>
      </w:r>
      <w:r w:rsidRPr="00E7128E">
        <w:rPr>
          <w:szCs w:val="24"/>
        </w:rPr>
        <w:t>.</w:t>
      </w:r>
    </w:p>
    <w:p w14:paraId="66070CDA" w14:textId="77777777" w:rsidR="00AF49B0" w:rsidRPr="00E7128E" w:rsidRDefault="00AF49B0" w:rsidP="00B1069B">
      <w:pPr>
        <w:widowControl w:val="0"/>
        <w:textAlignment w:val="baseline"/>
        <w:rPr>
          <w:szCs w:val="24"/>
        </w:rPr>
      </w:pPr>
      <w:r w:rsidRPr="00E7128E">
        <w:rPr>
          <w:szCs w:val="24"/>
        </w:rPr>
        <w:t xml:space="preserve">Po Investicijų programos patvirtinimo, 2023 m. atlikus KKI finansinės priemonės poreikio </w:t>
      </w:r>
      <w:proofErr w:type="spellStart"/>
      <w:r w:rsidRPr="00E7128E">
        <w:rPr>
          <w:szCs w:val="24"/>
        </w:rPr>
        <w:t>ex</w:t>
      </w:r>
      <w:proofErr w:type="spellEnd"/>
      <w:r w:rsidRPr="00E7128E">
        <w:rPr>
          <w:szCs w:val="24"/>
        </w:rPr>
        <w:t xml:space="preserve"> </w:t>
      </w:r>
      <w:proofErr w:type="spellStart"/>
      <w:r w:rsidRPr="00E7128E">
        <w:rPr>
          <w:szCs w:val="24"/>
        </w:rPr>
        <w:t>ante</w:t>
      </w:r>
      <w:proofErr w:type="spellEnd"/>
      <w:r w:rsidRPr="00E7128E">
        <w:rPr>
          <w:szCs w:val="24"/>
        </w:rPr>
        <w:t xml:space="preserve"> vertinimą (vertinimo analizė ir išvada pateikta „Verslo srities planuojamų finansinių priemonių išankstinio vertinimo atskirajame priede prie ataskaitos – Finansinių priemonių Kultūros ir kūrybinių industrijų sektoriuje vertinimo ataskaita“</w:t>
      </w:r>
      <w:r w:rsidRPr="00E7128E">
        <w:rPr>
          <w:rStyle w:val="Puslapioinaosnuoroda"/>
          <w:szCs w:val="24"/>
        </w:rPr>
        <w:footnoteReference w:id="37"/>
      </w:r>
      <w:r w:rsidRPr="00E7128E">
        <w:rPr>
          <w:szCs w:val="24"/>
        </w:rPr>
        <w:t xml:space="preserve"> (toliau – Vertinimas), nustatyta, kad nėra būtinybės atskirai specializuotai KKI finansinei priemonei, nes KKI sektoriaus finansavimo poreikius viršija bendros SVV skirtos finansinės priemonės. Siekiant įvertinti investicijų pasiūlos ir paklausos balansą, Vertinime palyginta KKI investicijų paklausa su investicijų pasiūla. Vertinime nustatyta, kad investicijų pasiūla viršija KKI investicijų paklausą – „teigiamas investicijų balansas varijuoja nuo 4,5 mln. Eur iki 19,49 mln. Eur“. Atsižvelgiant į teigiamą investicijų balansą, Vertinime pateikta išvada, kad „papildomų priemonių kūrimas KKI sektoriaus įmonėms per ateinančius 3–5 metus nėra tikslingas“.</w:t>
      </w:r>
    </w:p>
    <w:p w14:paraId="378501A1" w14:textId="77777777" w:rsidR="00AF49B0" w:rsidRPr="00E7128E" w:rsidRDefault="00AF49B0" w:rsidP="00B1069B">
      <w:pPr>
        <w:widowControl w:val="0"/>
        <w:textAlignment w:val="baseline"/>
        <w:rPr>
          <w:szCs w:val="24"/>
        </w:rPr>
      </w:pPr>
      <w:r w:rsidRPr="00E7128E">
        <w:rPr>
          <w:szCs w:val="24"/>
        </w:rPr>
        <w:t xml:space="preserve">Vertinime taip pat pateikiamas paaiškinimas, kad „investicijų poreikio analizės išvados </w:t>
      </w:r>
      <w:proofErr w:type="spellStart"/>
      <w:r w:rsidRPr="00E7128E">
        <w:rPr>
          <w:szCs w:val="24"/>
        </w:rPr>
        <w:t>indikuoja</w:t>
      </w:r>
      <w:proofErr w:type="spellEnd"/>
      <w:r w:rsidRPr="00E7128E">
        <w:rPr>
          <w:szCs w:val="24"/>
        </w:rPr>
        <w:t>, kad nors KKI sektoriuje išorinio finansavimo problema yra aktuali, INVEGA (dabar ILTE) įgyvendinamos priemonės šias problemas sprendžia. Platus INVEGA priemonių sąrašas, nukreiptas į įvairaus dydžio ir vystymosi etapo įmones, leidžia atliepti daugumos įmonių, kurios panašiai kaip ir KKI sektoriaus įmonės, negali gauti finansavimo rinkoje dėl verslo rizikingumo ir užstato nepakankamumo, poreikius.“</w:t>
      </w:r>
    </w:p>
    <w:p w14:paraId="049C4FB0" w14:textId="77777777" w:rsidR="00AF49B0" w:rsidRPr="00E7128E" w:rsidRDefault="00AF49B0" w:rsidP="00B1069B">
      <w:pPr>
        <w:widowControl w:val="0"/>
        <w:textAlignment w:val="baseline"/>
        <w:rPr>
          <w:szCs w:val="24"/>
        </w:rPr>
      </w:pPr>
      <w:r w:rsidRPr="00E7128E">
        <w:rPr>
          <w:szCs w:val="24"/>
        </w:rPr>
        <w:t xml:space="preserve">Atsižvelgiant į Vertinimo išvadą, Investicijų programoje atsisakoma KKI finansinės priemonės, jai planuotų lėšų (4 mln. Eur) ir rodiklių (RCO03 „Paramą finansinėmis priemonėmis gavusios įmonės“). </w:t>
      </w:r>
    </w:p>
    <w:p w14:paraId="7BA9D060" w14:textId="185C80AC" w:rsidR="00AF49B0" w:rsidRPr="00E7128E" w:rsidRDefault="00AF49B0" w:rsidP="00B1069B">
      <w:pPr>
        <w:widowControl w:val="0"/>
        <w:textAlignment w:val="baseline"/>
        <w:rPr>
          <w:szCs w:val="24"/>
        </w:rPr>
      </w:pPr>
      <w:r w:rsidRPr="00E7128E">
        <w:rPr>
          <w:szCs w:val="24"/>
        </w:rPr>
        <w:t xml:space="preserve">Pasikeitus geopolitinei situacijai, investuojant į valstybės kultūros objektus, siekiant paslaugų prieinamumo ir įtraukumo didinimo, keliami papildomi kultūros vertybių apsaugos tikslai. Siekiant šių tikslų didinama 4.6 uždavinio veiklos „Svarbiausių valstybei kultūros objektų modernizavimas siekiant paslaugų prieinamumo ir įtraukumo didinimo“ investicijų apimtis, sudarant galimybę veiklas finansuoti ne tik VVL regione, bet ir </w:t>
      </w:r>
      <w:r w:rsidR="000A0A43">
        <w:rPr>
          <w:szCs w:val="24"/>
        </w:rPr>
        <w:t>SR</w:t>
      </w:r>
      <w:r w:rsidRPr="00E7128E">
        <w:rPr>
          <w:szCs w:val="24"/>
        </w:rPr>
        <w:t xml:space="preserve">, todėl į 4.6 uždavinio veiklą „Svarbiausių valstybei kultūros objektų modernizavimas siekiant paslaugų prieinamumo ir įtraukumo didinimo“ iš 4.6 uždavinio veiklos „Skatinti KKI indėlį į tvarią ir socialiai atsakingą ekonomiką“ perskirstomos dar nesuplanuotos lėšos – 5 976 677 Eur ES lėšų (iš jų 1 507 381 Eur </w:t>
      </w:r>
      <w:r w:rsidR="000A0A43">
        <w:rPr>
          <w:szCs w:val="24"/>
        </w:rPr>
        <w:t>SR</w:t>
      </w:r>
      <w:r w:rsidR="000A0A43" w:rsidRPr="00E7128E">
        <w:rPr>
          <w:szCs w:val="24"/>
        </w:rPr>
        <w:t xml:space="preserve"> </w:t>
      </w:r>
      <w:r w:rsidRPr="00E7128E">
        <w:rPr>
          <w:szCs w:val="24"/>
        </w:rPr>
        <w:t>ir 4 469 296 Eur VVL regione).</w:t>
      </w:r>
    </w:p>
    <w:p w14:paraId="3CABF0FB" w14:textId="326023F6" w:rsidR="00AF49B0" w:rsidRPr="00E7128E" w:rsidRDefault="00AF49B0" w:rsidP="00B1069B">
      <w:pPr>
        <w:widowControl w:val="0"/>
        <w:textAlignment w:val="baseline"/>
        <w:rPr>
          <w:szCs w:val="24"/>
        </w:rPr>
      </w:pPr>
      <w:r w:rsidRPr="00E7128E">
        <w:rPr>
          <w:szCs w:val="24"/>
        </w:rPr>
        <w:t xml:space="preserve">Šio pakeitimo poreikis susijęs su statoma muziejinių vertybių saugykla, kurios naudotojai bus ne tik VVL regione esantys muziejai, bet ir </w:t>
      </w:r>
      <w:r w:rsidR="000A0A43">
        <w:rPr>
          <w:szCs w:val="24"/>
        </w:rPr>
        <w:t>SR</w:t>
      </w:r>
      <w:r w:rsidRPr="00E7128E">
        <w:rPr>
          <w:szCs w:val="24"/>
        </w:rPr>
        <w:t xml:space="preserve"> esantys nacionaliniai muziejai. Statant saugyklą kuriamas naujas kultūros traukos centras VVL regione, kartu stiprinant ypatingos vertės kilnojamųjų kultūros vertybių apsaugą (bus įrengta ir specialiosios paskirties patalpa – saugumo kapsulė). Atsiradus poreikiui sustiprinti patalpas, saugyklos įrengimo kaštai išaugo. </w:t>
      </w:r>
    </w:p>
    <w:p w14:paraId="1B877683" w14:textId="1D9BAA63" w:rsidR="00AF49B0" w:rsidRPr="00AF49B0" w:rsidRDefault="00AF49B0" w:rsidP="00B1069B">
      <w:pPr>
        <w:widowControl w:val="0"/>
        <w:spacing w:after="240"/>
        <w:textAlignment w:val="baseline"/>
        <w:rPr>
          <w:szCs w:val="24"/>
        </w:rPr>
      </w:pPr>
      <w:r w:rsidRPr="00E7128E">
        <w:rPr>
          <w:szCs w:val="24"/>
        </w:rPr>
        <w:t xml:space="preserve">Be to, dalis lėšų perskirstoma naujiems specialiesiems prioritetams – iš 4.6 uždavinio veiklos „Skatinti KKI indėlį į tvarią ir socialiai atsakingą ekonomiką“ į naujus specialiuosius prioritetus perskirstoma 6 mln. Eur VVL lėšų </w:t>
      </w:r>
      <w:proofErr w:type="gramStart"/>
      <w:r w:rsidRPr="00E7128E">
        <w:rPr>
          <w:szCs w:val="24"/>
        </w:rPr>
        <w:t>(</w:t>
      </w:r>
      <w:proofErr w:type="gramEnd"/>
      <w:r w:rsidRPr="00E7128E">
        <w:rPr>
          <w:szCs w:val="24"/>
        </w:rPr>
        <w:t>2 mln. Eur iš naikinamos KKI finansinės priemonės ir 4 mln. Eur iš 4.6 uždavinio veiklos „Skatinti KKI indėlį į tvarią ir socialiai atsakingą ekonomiką“</w:t>
      </w:r>
      <w:r>
        <w:rPr>
          <w:szCs w:val="24"/>
        </w:rPr>
        <w:t>).</w:t>
      </w:r>
    </w:p>
    <w:p w14:paraId="36DA3F34" w14:textId="7991C8F4" w:rsidR="00AF49B0" w:rsidRDefault="00AF49B0" w:rsidP="00B1069B">
      <w:pPr>
        <w:widowControl w:val="0"/>
        <w:ind w:firstLine="0"/>
        <w:textAlignment w:val="baseline"/>
        <w:rPr>
          <w:iCs/>
        </w:rPr>
      </w:pPr>
      <w:r>
        <w:rPr>
          <w:i/>
        </w:rPr>
        <w:t xml:space="preserve">2. Siūlomo pakeitimo indėlis siekiant </w:t>
      </w:r>
      <w:r w:rsidR="00016CE9">
        <w:rPr>
          <w:i/>
        </w:rPr>
        <w:t>ES</w:t>
      </w:r>
      <w:r>
        <w:rPr>
          <w:i/>
        </w:rPr>
        <w:t xml:space="preserve"> tikslų.</w:t>
      </w:r>
    </w:p>
    <w:p w14:paraId="36183483" w14:textId="1614E745" w:rsidR="00AF49B0" w:rsidRDefault="00AF49B0" w:rsidP="00B1069B">
      <w:pPr>
        <w:widowControl w:val="0"/>
        <w:spacing w:after="240"/>
        <w:textAlignment w:val="baseline"/>
        <w:rPr>
          <w:i/>
        </w:rPr>
      </w:pPr>
      <w:r>
        <w:rPr>
          <w:iCs/>
        </w:rPr>
        <w:t xml:space="preserve">Siūlomu pakeitimu bus prisidedama prie </w:t>
      </w:r>
      <w:r w:rsidR="00016CE9">
        <w:rPr>
          <w:iCs/>
        </w:rPr>
        <w:t>EK</w:t>
      </w:r>
      <w:r>
        <w:rPr>
          <w:iCs/>
        </w:rPr>
        <w:t xml:space="preserve"> tikslo dėl </w:t>
      </w:r>
      <w:r w:rsidRPr="0021347E">
        <w:rPr>
          <w:iCs/>
        </w:rPr>
        <w:t xml:space="preserve">kultūros paveldo </w:t>
      </w:r>
      <w:r>
        <w:rPr>
          <w:iCs/>
        </w:rPr>
        <w:t xml:space="preserve">vertybių </w:t>
      </w:r>
      <w:r w:rsidRPr="0021347E">
        <w:rPr>
          <w:iCs/>
        </w:rPr>
        <w:t>apsaug</w:t>
      </w:r>
      <w:r>
        <w:rPr>
          <w:iCs/>
        </w:rPr>
        <w:t>os įgyvendinant Europos kultūros darbotvarkę bei</w:t>
      </w:r>
      <w:r w:rsidRPr="0021347E">
        <w:rPr>
          <w:iCs/>
        </w:rPr>
        <w:t xml:space="preserve"> </w:t>
      </w:r>
      <w:r w:rsidRPr="00CF27B5">
        <w:rPr>
          <w:iCs/>
        </w:rPr>
        <w:t>2021–2030 m. Nacionaliniame pažangos plane formuluojam</w:t>
      </w:r>
      <w:r>
        <w:rPr>
          <w:iCs/>
        </w:rPr>
        <w:t xml:space="preserve">ų uždavinių </w:t>
      </w:r>
      <w:r w:rsidRPr="00CF27B5">
        <w:rPr>
          <w:iCs/>
        </w:rPr>
        <w:t>kultūrai –</w:t>
      </w:r>
      <w:r>
        <w:rPr>
          <w:iCs/>
        </w:rPr>
        <w:t xml:space="preserve"> </w:t>
      </w:r>
      <w:r w:rsidRPr="00CF27B5">
        <w:rPr>
          <w:iCs/>
        </w:rPr>
        <w:t>skatinti gyventojus dalyvauti kultūrinėse veiklose ir prisidėti prie kultūros plėtros</w:t>
      </w:r>
      <w:r>
        <w:rPr>
          <w:iCs/>
        </w:rPr>
        <w:t xml:space="preserve">, </w:t>
      </w:r>
      <w:r w:rsidRPr="00CF27B5">
        <w:rPr>
          <w:iCs/>
        </w:rPr>
        <w:t>stiprinti istorinės atminties aktualizavimą visuomenėje</w:t>
      </w:r>
      <w:r>
        <w:rPr>
          <w:iCs/>
        </w:rPr>
        <w:t xml:space="preserve">. Kartu šis </w:t>
      </w:r>
      <w:r w:rsidRPr="005B1A95">
        <w:rPr>
          <w:iCs/>
        </w:rPr>
        <w:t xml:space="preserve">Investicijų programos keitimas </w:t>
      </w:r>
      <w:r>
        <w:rPr>
          <w:iCs/>
        </w:rPr>
        <w:t xml:space="preserve">prisidės prie ES tikslų </w:t>
      </w:r>
      <w:r w:rsidRPr="005B1A95">
        <w:rPr>
          <w:iCs/>
        </w:rPr>
        <w:t>iš esamų Investicijų programos prioritetų perskirstyti į naujus specialiuosius prioritetus</w:t>
      </w:r>
      <w:r>
        <w:rPr>
          <w:iCs/>
        </w:rPr>
        <w:t>, konsoliduojant esamus resursus.</w:t>
      </w:r>
    </w:p>
    <w:p w14:paraId="59A343DB" w14:textId="77777777" w:rsidR="00AF49B0" w:rsidRDefault="00AF49B0" w:rsidP="00B1069B">
      <w:pPr>
        <w:widowControl w:val="0"/>
        <w:tabs>
          <w:tab w:val="left" w:pos="567"/>
        </w:tabs>
        <w:ind w:firstLine="0"/>
        <w:textAlignment w:val="baseline"/>
        <w:rPr>
          <w:i/>
        </w:rPr>
      </w:pPr>
      <w:r>
        <w:rPr>
          <w:i/>
        </w:rPr>
        <w:t xml:space="preserve">3. Siūlomo pakeitimo indėlis siekiant numatytų </w:t>
      </w:r>
      <w:r>
        <w:rPr>
          <w:i/>
          <w:szCs w:val="24"/>
        </w:rPr>
        <w:t>Partnerystės sutarties</w:t>
      </w:r>
      <w:r>
        <w:rPr>
          <w:rFonts w:eastAsia="Calibri"/>
          <w:i/>
          <w:szCs w:val="24"/>
          <w:lang w:eastAsia="lt-LT"/>
        </w:rPr>
        <w:t xml:space="preserve"> </w:t>
      </w:r>
      <w:r>
        <w:rPr>
          <w:i/>
        </w:rPr>
        <w:t>ir Investicijų programos tikslų ir prioritetų.</w:t>
      </w:r>
    </w:p>
    <w:p w14:paraId="676F0039" w14:textId="77777777" w:rsidR="00AF49B0" w:rsidRDefault="00AF49B0" w:rsidP="00B1069B">
      <w:pPr>
        <w:widowControl w:val="0"/>
        <w:tabs>
          <w:tab w:val="left" w:pos="567"/>
        </w:tabs>
        <w:textAlignment w:val="baseline"/>
        <w:rPr>
          <w:iCs/>
        </w:rPr>
      </w:pPr>
      <w:r w:rsidRPr="00564BA2">
        <w:rPr>
          <w:iCs/>
        </w:rPr>
        <w:t xml:space="preserve">Investicijų programos keitimas prisidės prie </w:t>
      </w:r>
      <w:r w:rsidRPr="00D17DA6">
        <w:rPr>
          <w:iCs/>
        </w:rPr>
        <w:t xml:space="preserve">Investicijų programos </w:t>
      </w:r>
      <w:r>
        <w:rPr>
          <w:iCs/>
        </w:rPr>
        <w:t>4 p</w:t>
      </w:r>
      <w:r w:rsidRPr="008C2689">
        <w:rPr>
          <w:iCs/>
        </w:rPr>
        <w:t>rioritet</w:t>
      </w:r>
      <w:r>
        <w:rPr>
          <w:iCs/>
        </w:rPr>
        <w:t>o</w:t>
      </w:r>
      <w:r w:rsidRPr="008C2689">
        <w:rPr>
          <w:iCs/>
        </w:rPr>
        <w:t xml:space="preserve"> </w:t>
      </w:r>
      <w:r>
        <w:rPr>
          <w:iCs/>
        </w:rPr>
        <w:t>„</w:t>
      </w:r>
      <w:r w:rsidRPr="008C2689">
        <w:rPr>
          <w:iCs/>
        </w:rPr>
        <w:t>Socialiai atsakingesnė Lietuva</w:t>
      </w:r>
      <w:r>
        <w:rPr>
          <w:iCs/>
        </w:rPr>
        <w:t xml:space="preserve">“ </w:t>
      </w:r>
      <w:r w:rsidRPr="00D17DA6">
        <w:rPr>
          <w:iCs/>
        </w:rPr>
        <w:t xml:space="preserve">4.6. uždavinio </w:t>
      </w:r>
      <w:r w:rsidRPr="008C2689">
        <w:rPr>
          <w:iCs/>
        </w:rPr>
        <w:t>„Stiprinti kultūros ir darnaus turizmo vaidmenį ekonominės plėtros, socialinės įtraukties ir socialinių inovacijų srityse“</w:t>
      </w:r>
      <w:r>
        <w:rPr>
          <w:iCs/>
        </w:rPr>
        <w:t xml:space="preserve">, kurio </w:t>
      </w:r>
      <w:r w:rsidRPr="00677564">
        <w:rPr>
          <w:iCs/>
        </w:rPr>
        <w:t xml:space="preserve">tikslas </w:t>
      </w:r>
      <w:r>
        <w:rPr>
          <w:iCs/>
        </w:rPr>
        <w:t>–</w:t>
      </w:r>
      <w:r w:rsidRPr="00677564">
        <w:rPr>
          <w:iCs/>
        </w:rPr>
        <w:t xml:space="preserve"> stiprinti ir efektyviai panaudoti kultūros indėlį į tvarią ir socialiai atsakingą ekonomiką ir užimtumą bei socialinę įtrauktį, didinant kultūros paslaugų įtraukumą ir tolygų prieinamumą, pritaikant visų, ypač pažeidžiamiausių, socialinių grupių poreikiams.</w:t>
      </w:r>
      <w:r>
        <w:rPr>
          <w:iCs/>
        </w:rPr>
        <w:t xml:space="preserve"> </w:t>
      </w:r>
      <w:r w:rsidRPr="00D17DA6">
        <w:rPr>
          <w:iCs/>
        </w:rPr>
        <w:t>efektyvesnio įgyvendinimo</w:t>
      </w:r>
      <w:r>
        <w:rPr>
          <w:iCs/>
        </w:rPr>
        <w:t xml:space="preserve">. </w:t>
      </w:r>
    </w:p>
    <w:p w14:paraId="4AE2BE21" w14:textId="1E592BB4" w:rsidR="00AF49B0" w:rsidRPr="00AF49B0" w:rsidRDefault="00AF49B0" w:rsidP="00B1069B">
      <w:pPr>
        <w:widowControl w:val="0"/>
        <w:tabs>
          <w:tab w:val="left" w:pos="567"/>
        </w:tabs>
        <w:spacing w:after="240"/>
        <w:textAlignment w:val="baseline"/>
        <w:rPr>
          <w:iCs/>
        </w:rPr>
      </w:pPr>
      <w:r>
        <w:rPr>
          <w:iCs/>
        </w:rPr>
        <w:t xml:space="preserve">Taip pat </w:t>
      </w:r>
      <w:r w:rsidRPr="00E51964">
        <w:rPr>
          <w:iCs/>
        </w:rPr>
        <w:t xml:space="preserve">Investicijų programos keitimas prisidės </w:t>
      </w:r>
      <w:r>
        <w:rPr>
          <w:iCs/>
        </w:rPr>
        <w:t>ir prie</w:t>
      </w:r>
      <w:r w:rsidRPr="00D17DA6">
        <w:rPr>
          <w:iCs/>
        </w:rPr>
        <w:t xml:space="preserve"> </w:t>
      </w:r>
      <w:r w:rsidRPr="00564BA2">
        <w:rPr>
          <w:iCs/>
        </w:rPr>
        <w:t>nauj</w:t>
      </w:r>
      <w:r>
        <w:rPr>
          <w:iCs/>
        </w:rPr>
        <w:t>ų</w:t>
      </w:r>
      <w:r w:rsidRPr="00564BA2">
        <w:rPr>
          <w:iCs/>
        </w:rPr>
        <w:t xml:space="preserve"> </w:t>
      </w:r>
      <w:r>
        <w:rPr>
          <w:iCs/>
        </w:rPr>
        <w:t xml:space="preserve">Investicijų programos </w:t>
      </w:r>
      <w:r w:rsidRPr="00564BA2">
        <w:rPr>
          <w:iCs/>
        </w:rPr>
        <w:t>speciali</w:t>
      </w:r>
      <w:r>
        <w:rPr>
          <w:iCs/>
        </w:rPr>
        <w:t>ųjų</w:t>
      </w:r>
      <w:r w:rsidRPr="00564BA2">
        <w:rPr>
          <w:iCs/>
        </w:rPr>
        <w:t xml:space="preserve"> prioritet</w:t>
      </w:r>
      <w:r>
        <w:rPr>
          <w:iCs/>
        </w:rPr>
        <w:t>ų įgyvendinimo</w:t>
      </w:r>
      <w:r w:rsidRPr="00564BA2">
        <w:rPr>
          <w:iCs/>
        </w:rPr>
        <w:t>, konsoliduojant esamus resursus.</w:t>
      </w:r>
    </w:p>
    <w:p w14:paraId="77A4E1B6" w14:textId="77777777" w:rsidR="00AF49B0" w:rsidRDefault="00AF49B0" w:rsidP="00B1069B">
      <w:pPr>
        <w:widowControl w:val="0"/>
        <w:tabs>
          <w:tab w:val="left" w:pos="567"/>
        </w:tabs>
        <w:ind w:firstLine="0"/>
        <w:textAlignment w:val="baseline"/>
        <w:rPr>
          <w:i/>
        </w:rPr>
      </w:pPr>
      <w:r>
        <w:rPr>
          <w:i/>
        </w:rPr>
        <w:t>4. Siūlomo pakeitimo įtaka Investicijų programos stebėsenos rodikliams, jų pasiekimui.</w:t>
      </w:r>
    </w:p>
    <w:p w14:paraId="0B73E846" w14:textId="77777777" w:rsidR="00AF49B0" w:rsidRPr="009219DF" w:rsidRDefault="00AF49B0" w:rsidP="00B1069B">
      <w:pPr>
        <w:widowControl w:val="0"/>
        <w:tabs>
          <w:tab w:val="left" w:pos="567"/>
        </w:tabs>
        <w:textAlignment w:val="baseline"/>
        <w:rPr>
          <w:b/>
          <w:bCs/>
          <w:iCs/>
        </w:rPr>
      </w:pPr>
      <w:r>
        <w:rPr>
          <w:iCs/>
        </w:rPr>
        <w:t xml:space="preserve">Tikslinant 4.6 uždavinį atsisakoma </w:t>
      </w:r>
      <w:r w:rsidRPr="00F17B13">
        <w:rPr>
          <w:iCs/>
        </w:rPr>
        <w:t>rodiklio RCO03</w:t>
      </w:r>
      <w:r>
        <w:rPr>
          <w:iCs/>
        </w:rPr>
        <w:t xml:space="preserve"> </w:t>
      </w:r>
      <w:r w:rsidRPr="00F17B13">
        <w:rPr>
          <w:iCs/>
        </w:rPr>
        <w:t xml:space="preserve">„Paramą finansinėmis priemonėmis gavusios įmonės“. Atitinkamai koreguojamos išvestinio rodiklio RCO01 „Paramą gavusios įmonės (iš kurių: labai mažos, mažosios, vidutinės ir didelės)“ </w:t>
      </w:r>
      <w:r>
        <w:rPr>
          <w:iCs/>
        </w:rPr>
        <w:t>SR</w:t>
      </w:r>
      <w:r w:rsidRPr="00F17B13">
        <w:rPr>
          <w:iCs/>
        </w:rPr>
        <w:t xml:space="preserve"> ir VVL regione reikšmės.</w:t>
      </w:r>
      <w:r>
        <w:rPr>
          <w:iCs/>
        </w:rPr>
        <w:t xml:space="preserve"> Taip pat mažėja rodiklio </w:t>
      </w:r>
      <w:r w:rsidRPr="00923436">
        <w:rPr>
          <w:iCs/>
        </w:rPr>
        <w:t>RCR02</w:t>
      </w:r>
      <w:r>
        <w:rPr>
          <w:iCs/>
        </w:rPr>
        <w:t xml:space="preserve"> „</w:t>
      </w:r>
      <w:r w:rsidRPr="00923436">
        <w:rPr>
          <w:iCs/>
        </w:rPr>
        <w:t>Privačiosios investicijos, papildančios viešąją paramą (iš kurių: dotacijos, finansinės priemonės)</w:t>
      </w:r>
      <w:r>
        <w:rPr>
          <w:iCs/>
        </w:rPr>
        <w:t xml:space="preserve">“ reikšmės </w:t>
      </w:r>
      <w:r w:rsidRPr="00F17B13">
        <w:rPr>
          <w:iCs/>
        </w:rPr>
        <w:t>SR ir VVL regione</w:t>
      </w:r>
      <w:r>
        <w:rPr>
          <w:iCs/>
        </w:rPr>
        <w:t>.</w:t>
      </w:r>
    </w:p>
    <w:p w14:paraId="78A2814B" w14:textId="77777777" w:rsidR="00AF49B0" w:rsidRDefault="00AF49B0" w:rsidP="00B1069B">
      <w:pPr>
        <w:widowControl w:val="0"/>
        <w:tabs>
          <w:tab w:val="left" w:pos="567"/>
        </w:tabs>
        <w:textAlignment w:val="baseline"/>
        <w:rPr>
          <w:i/>
        </w:rPr>
      </w:pPr>
    </w:p>
    <w:p w14:paraId="0D471F79" w14:textId="77777777" w:rsidR="00AF49B0" w:rsidRDefault="00AF49B0" w:rsidP="00B1069B">
      <w:pPr>
        <w:widowControl w:val="0"/>
        <w:tabs>
          <w:tab w:val="left" w:pos="567"/>
        </w:tabs>
        <w:ind w:firstLine="0"/>
        <w:textAlignment w:val="baseline"/>
        <w:rPr>
          <w:i/>
        </w:rPr>
      </w:pPr>
      <w:r>
        <w:rPr>
          <w:i/>
        </w:rPr>
        <w:t xml:space="preserve">5. Siūlomo pakeitimo poveikis Investicijų programos finansavimo planui (lėšų paskirstymui pagal Investicijų programos prioritetus), išlaidų pasiskirstymui pagal intervencinių priemonių sritis, finansavimo formas, teritorinį įgyvendinimo mechanizmą ir pagrindinę teritorinę sritį, </w:t>
      </w:r>
      <w:r>
        <w:rPr>
          <w:rFonts w:eastAsia="Calibri"/>
          <w:i/>
        </w:rPr>
        <w:t>„Europos socialinio fondo +“, Europos regioninės plėtros fondo, Sanglaudos fondo ir Teisingos pertvarkos fondo lyčių lygybės matmenis</w:t>
      </w:r>
      <w:r>
        <w:rPr>
          <w:i/>
        </w:rPr>
        <w:t>, nustatytas Investicijų programoje.</w:t>
      </w:r>
    </w:p>
    <w:p w14:paraId="186FAE96" w14:textId="1C77CE5A" w:rsidR="00AF49B0" w:rsidRDefault="00AF49B0" w:rsidP="00B1069B">
      <w:pPr>
        <w:widowControl w:val="0"/>
        <w:tabs>
          <w:tab w:val="left" w:pos="567"/>
        </w:tabs>
        <w:spacing w:after="240"/>
        <w:textAlignment w:val="baseline"/>
        <w:rPr>
          <w:i/>
        </w:rPr>
      </w:pPr>
      <w:r w:rsidRPr="00513551">
        <w:rPr>
          <w:iCs/>
          <w:szCs w:val="24"/>
        </w:rPr>
        <w:t>4.6 uždavinyje perskirstomos lėšos tarp intervencinių priemonių sričių (kodų 021 ir 044)</w:t>
      </w:r>
      <w:r>
        <w:rPr>
          <w:iCs/>
          <w:szCs w:val="24"/>
        </w:rPr>
        <w:t xml:space="preserve">. </w:t>
      </w:r>
      <w:r w:rsidRPr="00513551">
        <w:rPr>
          <w:iCs/>
          <w:szCs w:val="24"/>
        </w:rPr>
        <w:t>Intervencinės priemonės 044</w:t>
      </w:r>
      <w:r>
        <w:rPr>
          <w:iCs/>
          <w:szCs w:val="24"/>
        </w:rPr>
        <w:t xml:space="preserve"> </w:t>
      </w:r>
      <w:r w:rsidRPr="00513551">
        <w:rPr>
          <w:iCs/>
          <w:szCs w:val="24"/>
        </w:rPr>
        <w:t>srityje</w:t>
      </w:r>
      <w:r>
        <w:rPr>
          <w:iCs/>
          <w:szCs w:val="24"/>
        </w:rPr>
        <w:t xml:space="preserve"> sudaromos galimybės finansuoti veiklas, prisidedančias prie </w:t>
      </w:r>
      <w:r w:rsidR="000A0A43">
        <w:rPr>
          <w:iCs/>
          <w:szCs w:val="24"/>
        </w:rPr>
        <w:t>SR</w:t>
      </w:r>
      <w:r>
        <w:rPr>
          <w:iCs/>
          <w:szCs w:val="24"/>
        </w:rPr>
        <w:t xml:space="preserve"> poreikių.</w:t>
      </w:r>
      <w:r w:rsidRPr="00513551">
        <w:rPr>
          <w:iCs/>
          <w:szCs w:val="24"/>
        </w:rPr>
        <w:t xml:space="preserve"> </w:t>
      </w:r>
      <w:r>
        <w:rPr>
          <w:iCs/>
          <w:szCs w:val="24"/>
        </w:rPr>
        <w:t xml:space="preserve">Tuo pačiu </w:t>
      </w:r>
      <w:r w:rsidRPr="00513551">
        <w:rPr>
          <w:iCs/>
          <w:szCs w:val="24"/>
        </w:rPr>
        <w:t xml:space="preserve">6 mln. </w:t>
      </w:r>
      <w:r>
        <w:rPr>
          <w:iCs/>
          <w:szCs w:val="24"/>
        </w:rPr>
        <w:t>Eur</w:t>
      </w:r>
      <w:r w:rsidRPr="00513551">
        <w:rPr>
          <w:iCs/>
          <w:szCs w:val="24"/>
        </w:rPr>
        <w:t xml:space="preserve"> perskirstom</w:t>
      </w:r>
      <w:r>
        <w:rPr>
          <w:iCs/>
          <w:szCs w:val="24"/>
        </w:rPr>
        <w:t>a</w:t>
      </w:r>
      <w:r w:rsidRPr="00513551">
        <w:rPr>
          <w:iCs/>
          <w:szCs w:val="24"/>
        </w:rPr>
        <w:t xml:space="preserve"> nauj</w:t>
      </w:r>
      <w:r>
        <w:rPr>
          <w:iCs/>
          <w:szCs w:val="24"/>
        </w:rPr>
        <w:t xml:space="preserve">iems </w:t>
      </w:r>
      <w:r w:rsidRPr="00513551">
        <w:rPr>
          <w:iCs/>
          <w:szCs w:val="24"/>
        </w:rPr>
        <w:t>speciali</w:t>
      </w:r>
      <w:r>
        <w:rPr>
          <w:iCs/>
          <w:szCs w:val="24"/>
        </w:rPr>
        <w:t>esiem</w:t>
      </w:r>
      <w:r w:rsidRPr="00513551">
        <w:rPr>
          <w:iCs/>
          <w:szCs w:val="24"/>
        </w:rPr>
        <w:t>s prioritet</w:t>
      </w:r>
      <w:r>
        <w:rPr>
          <w:iCs/>
          <w:szCs w:val="24"/>
        </w:rPr>
        <w:t xml:space="preserve">ams, atitinkamai </w:t>
      </w:r>
      <w:r w:rsidRPr="00513551">
        <w:rPr>
          <w:iCs/>
          <w:szCs w:val="24"/>
        </w:rPr>
        <w:t>maž</w:t>
      </w:r>
      <w:r>
        <w:rPr>
          <w:iCs/>
          <w:szCs w:val="24"/>
        </w:rPr>
        <w:t xml:space="preserve">inama </w:t>
      </w:r>
      <w:r w:rsidRPr="00513551">
        <w:rPr>
          <w:iCs/>
          <w:szCs w:val="24"/>
        </w:rPr>
        <w:t xml:space="preserve">finansinėms priemonėms skiriamos lėšos (4 mln. </w:t>
      </w:r>
      <w:r>
        <w:rPr>
          <w:iCs/>
          <w:szCs w:val="24"/>
        </w:rPr>
        <w:t>Eur</w:t>
      </w:r>
      <w:r w:rsidRPr="00513551">
        <w:rPr>
          <w:iCs/>
          <w:szCs w:val="24"/>
        </w:rPr>
        <w:t xml:space="preserve">) ir dotacijoms skiriamos lėšos (2 mln. </w:t>
      </w:r>
      <w:r>
        <w:rPr>
          <w:iCs/>
          <w:szCs w:val="24"/>
        </w:rPr>
        <w:t>Eur</w:t>
      </w:r>
      <w:r w:rsidRPr="00513551">
        <w:rPr>
          <w:iCs/>
          <w:szCs w:val="24"/>
        </w:rPr>
        <w:t>). P</w:t>
      </w:r>
      <w:r w:rsidRPr="00513551">
        <w:rPr>
          <w:bCs/>
          <w:noProof/>
          <w:szCs w:val="24"/>
        </w:rPr>
        <w:t xml:space="preserve">agrindinė teritorinė sritis nesikeičia, lėšos jai mažėja 6 mln. </w:t>
      </w:r>
      <w:r w:rsidR="006E16D5">
        <w:rPr>
          <w:bCs/>
          <w:noProof/>
          <w:szCs w:val="24"/>
        </w:rPr>
        <w:t>Eur</w:t>
      </w:r>
      <w:r w:rsidRPr="00513551">
        <w:rPr>
          <w:bCs/>
          <w:noProof/>
          <w:szCs w:val="24"/>
        </w:rPr>
        <w:t>. L</w:t>
      </w:r>
      <w:proofErr w:type="spellStart"/>
      <w:r w:rsidRPr="00513551">
        <w:rPr>
          <w:rFonts w:eastAsia="Calibri"/>
          <w:bCs/>
          <w:szCs w:val="24"/>
        </w:rPr>
        <w:t>yčių</w:t>
      </w:r>
      <w:proofErr w:type="spellEnd"/>
      <w:r w:rsidRPr="00513551">
        <w:rPr>
          <w:rFonts w:eastAsia="Calibri"/>
          <w:bCs/>
          <w:szCs w:val="24"/>
        </w:rPr>
        <w:t xml:space="preserve"> lygybės matmeniui „</w:t>
      </w:r>
      <w:r w:rsidRPr="00513551">
        <w:rPr>
          <w:bCs/>
          <w:szCs w:val="24"/>
        </w:rPr>
        <w:t xml:space="preserve">02 – Lyčių aspekto integravimas“ lėšos mažėja </w:t>
      </w:r>
      <w:r w:rsidRPr="00E54B4F">
        <w:rPr>
          <w:bCs/>
          <w:szCs w:val="24"/>
        </w:rPr>
        <w:t>505 000,00</w:t>
      </w:r>
      <w:r>
        <w:rPr>
          <w:bCs/>
          <w:szCs w:val="24"/>
        </w:rPr>
        <w:t xml:space="preserve"> Eur SR ir </w:t>
      </w:r>
      <w:r w:rsidRPr="00E54B4F">
        <w:rPr>
          <w:bCs/>
          <w:szCs w:val="24"/>
        </w:rPr>
        <w:t>1 045 000,00</w:t>
      </w:r>
      <w:r w:rsidRPr="00745973">
        <w:rPr>
          <w:bCs/>
          <w:szCs w:val="24"/>
        </w:rPr>
        <w:t xml:space="preserve"> Eur VVL regione (ir šio matmens nebelieka), lyčių lygybės matmeniui „</w:t>
      </w:r>
      <w:r w:rsidRPr="00745973">
        <w:rPr>
          <w:bCs/>
          <w:iCs/>
          <w:noProof/>
          <w:szCs w:val="24"/>
        </w:rPr>
        <w:t>03 – Neutralumas lyties požiūriu“ lėšos didėja 505 000,00  Eur</w:t>
      </w:r>
      <w:r w:rsidRPr="00745973">
        <w:t xml:space="preserve"> (iki 10 600 000,00 Eur) </w:t>
      </w:r>
      <w:r w:rsidRPr="00745973">
        <w:rPr>
          <w:bCs/>
          <w:iCs/>
          <w:noProof/>
          <w:szCs w:val="24"/>
        </w:rPr>
        <w:t>SR ir 75 045 000 Eur (iki 83 400 000,00 Eur) VVL regione.</w:t>
      </w:r>
    </w:p>
    <w:p w14:paraId="0F89695E" w14:textId="1D7AE031" w:rsidR="00AF49B0" w:rsidRDefault="00AF49B0" w:rsidP="00B1069B">
      <w:pPr>
        <w:widowControl w:val="0"/>
        <w:tabs>
          <w:tab w:val="left" w:pos="567"/>
        </w:tabs>
        <w:ind w:firstLine="0"/>
        <w:textAlignment w:val="baseline"/>
        <w:rPr>
          <w:i/>
        </w:rPr>
      </w:pPr>
      <w:r>
        <w:rPr>
          <w:i/>
        </w:rPr>
        <w:t xml:space="preserve">6. Siūlomo pakeitimo poveikis </w:t>
      </w:r>
      <w:r w:rsidR="006E16D5">
        <w:rPr>
          <w:i/>
        </w:rPr>
        <w:t>ES</w:t>
      </w:r>
      <w:r>
        <w:rPr>
          <w:i/>
        </w:rPr>
        <w:t xml:space="preserve"> struktūrinių fondų lėšų panaudojimui ir </w:t>
      </w:r>
      <w:r>
        <w:rPr>
          <w:i/>
          <w:szCs w:val="24"/>
        </w:rPr>
        <w:t xml:space="preserve">Lietuvos Respublikos Vyriausybės tvirtinamo </w:t>
      </w:r>
      <w:r w:rsidR="006E16D5">
        <w:rPr>
          <w:i/>
        </w:rPr>
        <w:t>ES</w:t>
      </w:r>
      <w:r>
        <w:rPr>
          <w:i/>
        </w:rPr>
        <w:t xml:space="preserve"> struktūrinių fondų lėšų naudojimo plano vykdymui.</w:t>
      </w:r>
    </w:p>
    <w:p w14:paraId="6957EAB8" w14:textId="3EEA2256" w:rsidR="00AF49B0" w:rsidRDefault="00AF49B0" w:rsidP="00B1069B">
      <w:pPr>
        <w:widowControl w:val="0"/>
        <w:tabs>
          <w:tab w:val="left" w:pos="567"/>
        </w:tabs>
        <w:spacing w:after="240"/>
        <w:textAlignment w:val="baseline"/>
        <w:rPr>
          <w:i/>
        </w:rPr>
      </w:pPr>
      <w:r>
        <w:rPr>
          <w:iCs/>
        </w:rPr>
        <w:t>V</w:t>
      </w:r>
      <w:r w:rsidRPr="00213300">
        <w:rPr>
          <w:iCs/>
        </w:rPr>
        <w:t xml:space="preserve">isos perskirstomos lėšos nebuvo suplanuotos todėl, kad pateko į </w:t>
      </w:r>
      <w:r>
        <w:rPr>
          <w:iCs/>
        </w:rPr>
        <w:t>Investicijų programos 4.6 uždavinio „</w:t>
      </w:r>
      <w:r w:rsidRPr="00213300">
        <w:rPr>
          <w:iCs/>
        </w:rPr>
        <w:t>lankstumo sumą</w:t>
      </w:r>
      <w:r>
        <w:rPr>
          <w:iCs/>
        </w:rPr>
        <w:t>“</w:t>
      </w:r>
      <w:r w:rsidRPr="00213300">
        <w:rPr>
          <w:iCs/>
        </w:rPr>
        <w:t>, kurią buvo leista naudoti tik</w:t>
      </w:r>
      <w:r>
        <w:rPr>
          <w:iCs/>
        </w:rPr>
        <w:t xml:space="preserve"> po Investicijų programos vidurio peržiūros 2025 m., todėl siūlomas pakeitimas neturės poveikio ES</w:t>
      </w:r>
      <w:r>
        <w:t xml:space="preserve"> </w:t>
      </w:r>
      <w:r w:rsidRPr="0045224B">
        <w:rPr>
          <w:iCs/>
        </w:rPr>
        <w:t xml:space="preserve">struktūrinių fondų lėšų panaudojimui ir Lietuvos Respublikos Vyriausybės tvirtinamo </w:t>
      </w:r>
      <w:r w:rsidR="006E16D5">
        <w:rPr>
          <w:iCs/>
        </w:rPr>
        <w:t>ES</w:t>
      </w:r>
      <w:r w:rsidRPr="0045224B">
        <w:rPr>
          <w:iCs/>
        </w:rPr>
        <w:t xml:space="preserve"> struktūrinių fondų lėšų naudojimo plano vykdymui</w:t>
      </w:r>
      <w:r>
        <w:rPr>
          <w:iCs/>
        </w:rPr>
        <w:t>.</w:t>
      </w:r>
    </w:p>
    <w:p w14:paraId="6CD47E0A" w14:textId="51DF86EA" w:rsidR="00AF49B0" w:rsidRDefault="00AF49B0" w:rsidP="00B1069B">
      <w:pPr>
        <w:widowControl w:val="0"/>
        <w:tabs>
          <w:tab w:val="left" w:pos="567"/>
        </w:tabs>
        <w:ind w:firstLine="0"/>
        <w:textAlignment w:val="baseline"/>
        <w:rPr>
          <w:i/>
        </w:rPr>
      </w:pPr>
      <w:r>
        <w:rPr>
          <w:i/>
        </w:rPr>
        <w:t xml:space="preserve">7. Siūlomo pakeitimo poveikis </w:t>
      </w:r>
      <w:r w:rsidR="006E16D5">
        <w:rPr>
          <w:i/>
        </w:rPr>
        <w:t>ES</w:t>
      </w:r>
      <w:r>
        <w:rPr>
          <w:i/>
        </w:rPr>
        <w:t xml:space="preserve"> struktūrinių fondų lėšų, nacionalinių lėšų ir lankstumo sumos paskirstymui Investicijų programos prioritetams įgyvendinti.</w:t>
      </w:r>
    </w:p>
    <w:p w14:paraId="6C4A72EF" w14:textId="3C876FFF" w:rsidR="00AF49B0" w:rsidRDefault="00AF49B0" w:rsidP="00B1069B">
      <w:pPr>
        <w:widowControl w:val="0"/>
        <w:tabs>
          <w:tab w:val="left" w:pos="567"/>
        </w:tabs>
        <w:spacing w:after="240"/>
        <w:textAlignment w:val="baseline"/>
        <w:rPr>
          <w:i/>
        </w:rPr>
      </w:pPr>
      <w:r>
        <w:rPr>
          <w:iCs/>
        </w:rPr>
        <w:t>Iš</w:t>
      </w:r>
      <w:r w:rsidRPr="008417E3">
        <w:rPr>
          <w:iCs/>
        </w:rPr>
        <w:t xml:space="preserve"> 4.6 IP uždavinio perskirst</w:t>
      </w:r>
      <w:r>
        <w:rPr>
          <w:iCs/>
        </w:rPr>
        <w:t>ant lėšas naujiems specialiesiems prioritetams, atitinkamai mažėja 4.6 uždaviniui skirtų ES lėšų suma.</w:t>
      </w:r>
    </w:p>
    <w:p w14:paraId="7F283674" w14:textId="77777777" w:rsidR="00AF49B0" w:rsidRDefault="00AF49B0" w:rsidP="00B1069B">
      <w:pPr>
        <w:widowControl w:val="0"/>
        <w:tabs>
          <w:tab w:val="left" w:pos="567"/>
        </w:tabs>
        <w:ind w:firstLine="0"/>
        <w:textAlignment w:val="baseline"/>
        <w:rPr>
          <w:i/>
        </w:rPr>
      </w:pPr>
      <w:r w:rsidRPr="00B834E5">
        <w:rPr>
          <w:i/>
        </w:rPr>
        <w:t>8. Siūlomo pakeitimo poveikio analizė (nurodoma esama situacija, numatomas (-i) pokytis (-</w:t>
      </w:r>
      <w:proofErr w:type="spellStart"/>
      <w:r w:rsidRPr="00B834E5">
        <w:rPr>
          <w:i/>
        </w:rPr>
        <w:t>čiai</w:t>
      </w:r>
      <w:proofErr w:type="spellEnd"/>
      <w:r w:rsidRPr="00B834E5">
        <w:rPr>
          <w:i/>
        </w:rPr>
        <w:t>) ir tikėtinas jo (jų) poveikis</w:t>
      </w:r>
      <w:r>
        <w:rPr>
          <w:i/>
        </w:rPr>
        <w:t>.</w:t>
      </w:r>
    </w:p>
    <w:p w14:paraId="1027099E" w14:textId="651E7373" w:rsidR="00AF49B0" w:rsidRDefault="00AF49B0" w:rsidP="00B1069B">
      <w:pPr>
        <w:widowControl w:val="0"/>
        <w:tabs>
          <w:tab w:val="left" w:pos="567"/>
        </w:tabs>
        <w:spacing w:after="240"/>
        <w:textAlignment w:val="baseline"/>
        <w:rPr>
          <w:iCs/>
          <w:szCs w:val="24"/>
        </w:rPr>
      </w:pPr>
      <w:r>
        <w:rPr>
          <w:iCs/>
          <w:szCs w:val="24"/>
        </w:rPr>
        <w:t>Š</w:t>
      </w:r>
      <w:r w:rsidRPr="00242696">
        <w:rPr>
          <w:iCs/>
          <w:szCs w:val="24"/>
        </w:rPr>
        <w:t xml:space="preserve">is </w:t>
      </w:r>
      <w:r>
        <w:rPr>
          <w:iCs/>
          <w:szCs w:val="24"/>
        </w:rPr>
        <w:t xml:space="preserve">siūlomas keitimas </w:t>
      </w:r>
      <w:r w:rsidRPr="00242696">
        <w:rPr>
          <w:iCs/>
          <w:szCs w:val="24"/>
        </w:rPr>
        <w:t>nedaro reikšmingo poveikio</w:t>
      </w:r>
      <w:r>
        <w:rPr>
          <w:iCs/>
          <w:szCs w:val="24"/>
        </w:rPr>
        <w:t xml:space="preserve"> Investicijų programos 4 prioriteto ir 4.6 uždavinio įgyvendinimui, nes didžioji i</w:t>
      </w:r>
      <w:r w:rsidRPr="00242696">
        <w:rPr>
          <w:iCs/>
          <w:szCs w:val="24"/>
        </w:rPr>
        <w:t xml:space="preserve">š 4.6 uždavinio </w:t>
      </w:r>
      <w:r w:rsidRPr="004076B9">
        <w:rPr>
          <w:iCs/>
          <w:szCs w:val="24"/>
        </w:rPr>
        <w:t xml:space="preserve">į naujus specialiuosius prioritetus </w:t>
      </w:r>
      <w:r w:rsidRPr="00242696">
        <w:rPr>
          <w:iCs/>
          <w:szCs w:val="24"/>
        </w:rPr>
        <w:t xml:space="preserve">perskirstoma lėšų dalis yra iš KKI finansinės priemonės, kurios atsisakoma dėl </w:t>
      </w:r>
      <w:proofErr w:type="spellStart"/>
      <w:r w:rsidRPr="00242696">
        <w:rPr>
          <w:iCs/>
          <w:szCs w:val="24"/>
        </w:rPr>
        <w:t>ex</w:t>
      </w:r>
      <w:proofErr w:type="spellEnd"/>
      <w:r w:rsidRPr="00242696">
        <w:rPr>
          <w:iCs/>
          <w:szCs w:val="24"/>
        </w:rPr>
        <w:t xml:space="preserve"> </w:t>
      </w:r>
      <w:proofErr w:type="spellStart"/>
      <w:r w:rsidRPr="00242696">
        <w:rPr>
          <w:iCs/>
          <w:szCs w:val="24"/>
        </w:rPr>
        <w:t>ante</w:t>
      </w:r>
      <w:proofErr w:type="spellEnd"/>
      <w:r w:rsidRPr="00242696">
        <w:rPr>
          <w:iCs/>
          <w:szCs w:val="24"/>
        </w:rPr>
        <w:t xml:space="preserve"> vertinimo išvados, </w:t>
      </w:r>
      <w:r>
        <w:rPr>
          <w:iCs/>
          <w:szCs w:val="24"/>
        </w:rPr>
        <w:t xml:space="preserve">kita reikiama lėšų dalis į naujus specialiuosius prioritetus, taip pat į 4.6 uždavinio veiklą </w:t>
      </w:r>
      <w:r>
        <w:t xml:space="preserve">„Svarbiausių valstybei kultūros objektų modernizavimas siekiant paslaugų prieinamumo ir įtraukumo didinimo“ </w:t>
      </w:r>
      <w:r>
        <w:rPr>
          <w:iCs/>
          <w:szCs w:val="24"/>
        </w:rPr>
        <w:t>perskirstoma iš kvietimų, kurie dėl „lankstumo sumos“ sulaikymo dar nėra paskelbti.</w:t>
      </w:r>
    </w:p>
    <w:p w14:paraId="7AFC8AD7" w14:textId="77777777" w:rsidR="00373EC6" w:rsidRDefault="00373EC6" w:rsidP="00B1069B">
      <w:pPr>
        <w:keepNext/>
        <w:keepLines/>
        <w:spacing w:before="40" w:after="240"/>
        <w:ind w:firstLine="0"/>
        <w:outlineLvl w:val="1"/>
        <w:rPr>
          <w:rFonts w:eastAsia="MS Gothic"/>
          <w:b/>
          <w:color w:val="000000"/>
          <w:szCs w:val="26"/>
        </w:rPr>
      </w:pPr>
      <w:r w:rsidRPr="00373EC6">
        <w:rPr>
          <w:rFonts w:eastAsia="MS Gothic"/>
          <w:b/>
          <w:color w:val="000000"/>
          <w:szCs w:val="26"/>
        </w:rPr>
        <w:t>Konkretus uždavinys – 4.8.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 (ESF+).“</w:t>
      </w:r>
    </w:p>
    <w:p w14:paraId="456764B9" w14:textId="77777777" w:rsidR="00373EC6" w:rsidRPr="00373EC6" w:rsidRDefault="00373EC6" w:rsidP="00B1069B">
      <w:pPr>
        <w:ind w:firstLine="0"/>
        <w:rPr>
          <w:i/>
          <w:iCs/>
          <w:szCs w:val="24"/>
        </w:rPr>
      </w:pPr>
      <w:r w:rsidRPr="00373EC6">
        <w:rPr>
          <w:i/>
          <w:iCs/>
          <w:szCs w:val="24"/>
        </w:rPr>
        <w:t>1. Siūlomo pakeitimo priežastys ir svarba.</w:t>
      </w:r>
    </w:p>
    <w:p w14:paraId="2A8FE88C" w14:textId="77777777" w:rsidR="00373EC6" w:rsidRPr="00373EC6" w:rsidRDefault="00373EC6" w:rsidP="00B1069B">
      <w:pPr>
        <w:widowControl w:val="0"/>
        <w:tabs>
          <w:tab w:val="left" w:pos="567"/>
        </w:tabs>
        <w:textAlignment w:val="baseline"/>
        <w:rPr>
          <w:iCs/>
        </w:rPr>
      </w:pPr>
      <w:r w:rsidRPr="00373EC6">
        <w:rPr>
          <w:iCs/>
        </w:rPr>
        <w:t>Siūloma mažinti produkto rodiklio „Tikslinių grupių asmenys, gavę naujas ar patobulintas psichikos sveikatos priežiūros paslaugas“ siektiną reikšmę nekeičiant veiklai „Gerinti aukštos kokybės specializuotos sveikatos priežiūros prieinamumą“ skirtų lėšų. Pakeitimas atliekamas įvertinus šiuo metu įgyvendinamuose ir planuojamuose projektuose reikalingą lėšų poreikį tikslinės grupės asmenims, kad būtų suteiktas optimalus paslaugų kiekis asmeniui, padedantis pagerinti gyvenimo kokybę. Rezultato rodiklio „Tikslinių grupių asmenų, kurių gyvenimo kokybė pagerėjo gavus naujas ar patobulintas psichikos sveikatos priežiūros paslaugas, dalis“ suplanuota siektina reikšmė nesikeičia.</w:t>
      </w:r>
    </w:p>
    <w:p w14:paraId="6DD90671" w14:textId="77777777" w:rsidR="00373EC6" w:rsidRPr="00373EC6" w:rsidRDefault="00373EC6" w:rsidP="00B1069B">
      <w:pPr>
        <w:widowControl w:val="0"/>
        <w:tabs>
          <w:tab w:val="left" w:pos="567"/>
        </w:tabs>
        <w:spacing w:after="240"/>
        <w:textAlignment w:val="baseline"/>
        <w:rPr>
          <w:iCs/>
        </w:rPr>
      </w:pPr>
      <w:r w:rsidRPr="00373EC6">
        <w:rPr>
          <w:iCs/>
        </w:rPr>
        <w:t>Kiti keitimai, susiję su šio uždavinio lėšų ir rodiklių tikslinimu dėl vidurio laikotarpio peržiūros antrojo keitimo, bus pagrįsti šio dokumento I dalies 1.1 skyriuje.</w:t>
      </w:r>
    </w:p>
    <w:p w14:paraId="39D9171C" w14:textId="77777777" w:rsidR="00373EC6" w:rsidRPr="00373EC6" w:rsidRDefault="00373EC6" w:rsidP="00B1069B">
      <w:pPr>
        <w:ind w:firstLine="0"/>
        <w:rPr>
          <w:i/>
          <w:iCs/>
          <w:szCs w:val="24"/>
        </w:rPr>
      </w:pPr>
      <w:r w:rsidRPr="00373EC6">
        <w:rPr>
          <w:i/>
          <w:iCs/>
          <w:szCs w:val="24"/>
        </w:rPr>
        <w:t>2. Siūlomo pakeitimo indėlis siekiant ES tikslų.</w:t>
      </w:r>
    </w:p>
    <w:p w14:paraId="585862F7" w14:textId="21819EF4" w:rsidR="00373EC6" w:rsidRPr="00373EC6" w:rsidRDefault="00373EC6" w:rsidP="00B1069B">
      <w:pPr>
        <w:widowControl w:val="0"/>
        <w:spacing w:after="240"/>
        <w:textAlignment w:val="baseline"/>
        <w:rPr>
          <w:szCs w:val="24"/>
        </w:rPr>
      </w:pPr>
      <w:r w:rsidRPr="00373EC6">
        <w:rPr>
          <w:iCs/>
        </w:rPr>
        <w:t xml:space="preserve">Siūlomi pakeitimai prisidės prie </w:t>
      </w:r>
      <w:r w:rsidR="006E16D5">
        <w:rPr>
          <w:iCs/>
        </w:rPr>
        <w:t>ES</w:t>
      </w:r>
      <w:r w:rsidRPr="00373EC6">
        <w:rPr>
          <w:iCs/>
        </w:rPr>
        <w:t xml:space="preserve"> tikslo „Socialiai atsakingesnė ir įtraukesnė Europa, įgyvendinant Europos socialinių teisių ramstį“ įgyvendinimo, kadangi atlieps nuostatas </w:t>
      </w:r>
      <w:r w:rsidRPr="00373EC6">
        <w:rPr>
          <w:iCs/>
          <w:szCs w:val="24"/>
        </w:rPr>
        <w:t>susijusias</w:t>
      </w:r>
      <w:r w:rsidRPr="00373EC6">
        <w:rPr>
          <w:szCs w:val="24"/>
        </w:rPr>
        <w:t xml:space="preserve"> su teise į sveikatos priežiūrą ir aukštos kokybės paslaugas, skatinant į žmogų orientuotą priežiūrą ir ilgalaikį gyvenimo kokybės gerinimą.</w:t>
      </w:r>
      <w:r w:rsidRPr="00373EC6">
        <w:rPr>
          <w:i/>
        </w:rPr>
        <w:t xml:space="preserve"> </w:t>
      </w:r>
      <w:r w:rsidRPr="00373EC6">
        <w:rPr>
          <w:szCs w:val="24"/>
        </w:rPr>
        <w:t>Tai atitiks strateginį siekį mažinti socialinę atskirtį ir skatinti įtraukią visuomenę, kurioje kiekvienas asmuo gauna pagal poreikius pritaikytą pagalbą.</w:t>
      </w:r>
    </w:p>
    <w:p w14:paraId="51D976BF" w14:textId="77777777" w:rsidR="00373EC6" w:rsidRPr="00373EC6" w:rsidRDefault="00373EC6" w:rsidP="00B1069B">
      <w:pPr>
        <w:tabs>
          <w:tab w:val="left" w:pos="567"/>
        </w:tabs>
        <w:ind w:firstLine="0"/>
        <w:rPr>
          <w:i/>
          <w:iCs/>
          <w:szCs w:val="24"/>
        </w:rPr>
      </w:pPr>
      <w:r w:rsidRPr="00373EC6">
        <w:rPr>
          <w:i/>
          <w:iCs/>
          <w:szCs w:val="24"/>
        </w:rPr>
        <w:t>3. Siūlomo pakeitimo indėlis siekiant numatytų Partnerystės sutarties ir Investicijų programos tikslų ir prioritetų.</w:t>
      </w:r>
    </w:p>
    <w:p w14:paraId="1EAD4F23" w14:textId="77777777" w:rsidR="00373EC6" w:rsidRPr="00373EC6" w:rsidRDefault="00373EC6" w:rsidP="00B1069B">
      <w:pPr>
        <w:widowControl w:val="0"/>
        <w:tabs>
          <w:tab w:val="left" w:pos="567"/>
        </w:tabs>
        <w:spacing w:after="240"/>
        <w:textAlignment w:val="baseline"/>
        <w:rPr>
          <w:i/>
          <w:iCs/>
          <w:szCs w:val="24"/>
        </w:rPr>
      </w:pPr>
      <w:r w:rsidRPr="00373EC6">
        <w:rPr>
          <w:iCs/>
        </w:rPr>
        <w:t>Siūlomi pakeitimai prisidės prie 4 prioriteto „Socialiai atsakingesnė Lietuva“ tikslų.</w:t>
      </w:r>
    </w:p>
    <w:p w14:paraId="79C1ABB5" w14:textId="77777777" w:rsidR="00373EC6" w:rsidRPr="00373EC6" w:rsidRDefault="00373EC6" w:rsidP="00B1069B">
      <w:pPr>
        <w:tabs>
          <w:tab w:val="left" w:pos="567"/>
        </w:tabs>
        <w:ind w:firstLine="0"/>
        <w:rPr>
          <w:i/>
          <w:iCs/>
          <w:szCs w:val="24"/>
        </w:rPr>
      </w:pPr>
      <w:r w:rsidRPr="00373EC6">
        <w:rPr>
          <w:i/>
          <w:iCs/>
          <w:szCs w:val="24"/>
        </w:rPr>
        <w:t>4. Siūlomo pakeitimo įtaka Investicijų programos stebėsenos rodikliams, jų pasiekimui.</w:t>
      </w:r>
    </w:p>
    <w:p w14:paraId="15E52F39" w14:textId="77777777" w:rsidR="00373EC6" w:rsidRPr="00373EC6" w:rsidRDefault="00373EC6" w:rsidP="00B1069B">
      <w:pPr>
        <w:widowControl w:val="0"/>
        <w:tabs>
          <w:tab w:val="left" w:pos="567"/>
        </w:tabs>
        <w:spacing w:after="240"/>
        <w:textAlignment w:val="baseline"/>
        <w:rPr>
          <w:iCs/>
        </w:rPr>
      </w:pPr>
      <w:r w:rsidRPr="00373EC6">
        <w:rPr>
          <w:iCs/>
        </w:rPr>
        <w:t>Siūlomu pakeitimu bus mažinama produkto rodiklio siektina reikšmė. Rezultato rodiklio „Tikslinių grupių asmenų, kurių gyvenimo kokybė pagerėjo gavus naujas ar patobulintas psichikos sveikatos priežiūros paslaugas, dalis“ suplanuota siektina reikšmė nesikeičia. Detalesnė informacija pateikiama metodologiniame dokumente.</w:t>
      </w:r>
    </w:p>
    <w:p w14:paraId="145169E9" w14:textId="77777777" w:rsidR="00373EC6" w:rsidRPr="00373EC6" w:rsidRDefault="00373EC6" w:rsidP="00B1069B">
      <w:pPr>
        <w:widowControl w:val="0"/>
        <w:tabs>
          <w:tab w:val="left" w:pos="567"/>
        </w:tabs>
        <w:ind w:firstLine="0"/>
        <w:textAlignment w:val="baseline"/>
        <w:rPr>
          <w:i/>
          <w:iCs/>
          <w:szCs w:val="24"/>
        </w:rPr>
      </w:pPr>
      <w:r w:rsidRPr="00373EC6">
        <w:rPr>
          <w:i/>
          <w:iCs/>
          <w:szCs w:val="24"/>
        </w:rPr>
        <w:t>5. Siūlomo pakeitimo poveikis Investicijų programos finansavimo planui</w:t>
      </w:r>
    </w:p>
    <w:p w14:paraId="1258DF12" w14:textId="77777777" w:rsidR="00373EC6" w:rsidRPr="00373EC6" w:rsidRDefault="00373EC6" w:rsidP="00B1069B">
      <w:pPr>
        <w:spacing w:after="240"/>
        <w:rPr>
          <w:szCs w:val="24"/>
        </w:rPr>
      </w:pPr>
      <w:r w:rsidRPr="00373EC6">
        <w:rPr>
          <w:iCs/>
        </w:rPr>
        <w:t>Siūlomas pakeitimas</w:t>
      </w:r>
      <w:r w:rsidRPr="00373EC6">
        <w:rPr>
          <w:i/>
        </w:rPr>
        <w:t xml:space="preserve"> </w:t>
      </w:r>
      <w:r w:rsidRPr="00373EC6">
        <w:rPr>
          <w:iCs/>
        </w:rPr>
        <w:t xml:space="preserve">įtakos neturės ES </w:t>
      </w:r>
      <w:r w:rsidRPr="00373EC6">
        <w:t>investicijų</w:t>
      </w:r>
      <w:r w:rsidRPr="00373EC6">
        <w:rPr>
          <w:iCs/>
        </w:rPr>
        <w:t xml:space="preserve"> fondų lėšų panaudojimui ir ES fondų lėšų naudojimo plano vykdymui.</w:t>
      </w:r>
    </w:p>
    <w:p w14:paraId="76727DB1" w14:textId="77777777" w:rsidR="00373EC6" w:rsidRPr="00373EC6" w:rsidRDefault="00373EC6" w:rsidP="00B1069B">
      <w:pPr>
        <w:tabs>
          <w:tab w:val="left" w:pos="567"/>
        </w:tabs>
        <w:ind w:firstLine="0"/>
        <w:rPr>
          <w:i/>
          <w:iCs/>
          <w:szCs w:val="24"/>
        </w:rPr>
      </w:pPr>
      <w:r w:rsidRPr="00373EC6">
        <w:rPr>
          <w:i/>
          <w:iCs/>
          <w:szCs w:val="24"/>
        </w:rPr>
        <w:t>6. Siūlomo pakeitimo poveikis ES struktūrinių fondų lėšų panaudojimui ir Lietuvos Respublikos Vyriausybės tvirtinamo ES struktūrinių fondų lėšų naudojimo plano vykdymui.</w:t>
      </w:r>
    </w:p>
    <w:p w14:paraId="214CEC6F" w14:textId="77777777" w:rsidR="00373EC6" w:rsidRPr="00373EC6" w:rsidRDefault="00373EC6" w:rsidP="00B1069B">
      <w:pPr>
        <w:spacing w:after="240"/>
        <w:rPr>
          <w:szCs w:val="24"/>
        </w:rPr>
      </w:pPr>
      <w:r w:rsidRPr="00373EC6">
        <w:rPr>
          <w:iCs/>
        </w:rPr>
        <w:t>Siūlomas pakeitimas</w:t>
      </w:r>
      <w:r w:rsidRPr="00373EC6">
        <w:rPr>
          <w:i/>
        </w:rPr>
        <w:t xml:space="preserve"> </w:t>
      </w:r>
      <w:r w:rsidRPr="00373EC6">
        <w:rPr>
          <w:iCs/>
        </w:rPr>
        <w:t xml:space="preserve">įtakos neturės. </w:t>
      </w:r>
    </w:p>
    <w:p w14:paraId="1F171EFD" w14:textId="77777777" w:rsidR="00373EC6" w:rsidRPr="00373EC6" w:rsidRDefault="00373EC6" w:rsidP="00B1069B">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550CA062" w14:textId="77777777" w:rsidR="00373EC6" w:rsidRPr="00373EC6" w:rsidRDefault="00373EC6" w:rsidP="00B1069B">
      <w:pPr>
        <w:spacing w:after="240"/>
        <w:rPr>
          <w:szCs w:val="24"/>
        </w:rPr>
      </w:pPr>
      <w:r w:rsidRPr="00373EC6">
        <w:rPr>
          <w:iCs/>
        </w:rPr>
        <w:t>Siūlomas pakeitimas</w:t>
      </w:r>
      <w:r w:rsidRPr="00373EC6">
        <w:rPr>
          <w:i/>
        </w:rPr>
        <w:t xml:space="preserve"> </w:t>
      </w:r>
      <w:r w:rsidRPr="00373EC6">
        <w:rPr>
          <w:iCs/>
        </w:rPr>
        <w:t xml:space="preserve">įtakos neturės. </w:t>
      </w:r>
    </w:p>
    <w:p w14:paraId="6071AC96" w14:textId="77777777" w:rsidR="00373EC6" w:rsidRPr="00373EC6" w:rsidRDefault="00373EC6" w:rsidP="00B1069B">
      <w:pPr>
        <w:tabs>
          <w:tab w:val="left" w:pos="567"/>
        </w:tabs>
        <w:ind w:firstLine="0"/>
        <w:rPr>
          <w:i/>
          <w:iCs/>
          <w:szCs w:val="24"/>
        </w:rPr>
      </w:pPr>
      <w:r w:rsidRPr="00373EC6">
        <w:rPr>
          <w:i/>
          <w:iCs/>
          <w:szCs w:val="24"/>
        </w:rPr>
        <w:t>8. Siūlomo pakeitimo poveikio analizė (nurodoma esama situacija, numatomas (-i) pokytis (-</w:t>
      </w:r>
      <w:proofErr w:type="spellStart"/>
      <w:r w:rsidRPr="00373EC6">
        <w:rPr>
          <w:i/>
          <w:iCs/>
          <w:szCs w:val="24"/>
        </w:rPr>
        <w:t>čiai</w:t>
      </w:r>
      <w:proofErr w:type="spellEnd"/>
      <w:r w:rsidRPr="00373EC6">
        <w:rPr>
          <w:i/>
          <w:iCs/>
          <w:szCs w:val="24"/>
        </w:rPr>
        <w:t>) ir tikėtinas jo (jų) poveikis.</w:t>
      </w:r>
    </w:p>
    <w:p w14:paraId="03F6E04C" w14:textId="77777777" w:rsidR="00373EC6" w:rsidRPr="00373EC6" w:rsidRDefault="00373EC6" w:rsidP="00B1069B">
      <w:pPr>
        <w:tabs>
          <w:tab w:val="left" w:pos="567"/>
        </w:tabs>
        <w:ind w:firstLine="0"/>
      </w:pPr>
      <w:r w:rsidRPr="00373EC6">
        <w:rPr>
          <w:szCs w:val="24"/>
        </w:rPr>
        <w:tab/>
      </w:r>
      <w:r w:rsidRPr="00373EC6">
        <w:t>Įvertinus faktinį lėšų poreikį vienam asmeniui, paaiškėjo, kad norint suteikti optimalų, efektyvų ir į asmens poreikius orientuotą paslaugų paketą, būtina mažinti produkto rodiklio „Tikslinių grupių asmenys, gavę naujas ar patobulintas psichikos sveikatos priežiūros paslaugas“ siektiną reikšmę.</w:t>
      </w:r>
    </w:p>
    <w:p w14:paraId="036DFB54" w14:textId="43780697" w:rsidR="00373EC6" w:rsidRPr="00373EC6" w:rsidRDefault="00373EC6" w:rsidP="00B1069B">
      <w:pPr>
        <w:tabs>
          <w:tab w:val="left" w:pos="567"/>
        </w:tabs>
        <w:spacing w:after="240"/>
        <w:ind w:firstLine="0"/>
        <w:rPr>
          <w:b/>
          <w:bCs/>
          <w:i/>
        </w:rPr>
      </w:pPr>
      <w:r w:rsidRPr="00373EC6">
        <w:rPr>
          <w:szCs w:val="24"/>
        </w:rPr>
        <w:t>Sumažinus produkto rodiklį tikėtinas racionalesnis ir efektyvesnis lėšų panaudojimas užtikrinant didesnį teikiamų paslaugų poveikį tikslinių grupių asmenų gyvenimo kokybei, išlaikant strateginį tikslą stiprinti įtraukią ir socialiai atsakingą sveikatos priežiūros sistemą. Pokytis padės geriau atliepti individualius poreikius, skatins ilgalaikius teigiamus rezultatus ir prisidės prie tvaraus socialinės atskirties mažinimo.</w:t>
      </w:r>
    </w:p>
    <w:p w14:paraId="2D4F7073" w14:textId="77777777" w:rsidR="00373EC6" w:rsidRPr="00373EC6" w:rsidRDefault="00373EC6" w:rsidP="00B1069B">
      <w:pPr>
        <w:keepNext/>
        <w:keepLines/>
        <w:spacing w:before="40"/>
        <w:ind w:firstLine="0"/>
        <w:outlineLvl w:val="1"/>
        <w:rPr>
          <w:rFonts w:eastAsia="MS Gothic"/>
          <w:b/>
          <w:color w:val="000000"/>
          <w:szCs w:val="26"/>
        </w:rPr>
      </w:pPr>
      <w:r w:rsidRPr="00373EC6">
        <w:rPr>
          <w:rFonts w:eastAsia="MS Gothic"/>
          <w:b/>
          <w:color w:val="000000"/>
          <w:szCs w:val="26"/>
        </w:rPr>
        <w:t>Konkretus uždavinys – 4.10. Užtikrinti vienodas galimybes naudotis sveikatos priežiūros paslaugomis, didinti sveikatos priežiūros sistemų, įskaitant pirminę sveikatos priežiūrą, atsparumą, ir skatinti perėjimą nuo institucinės globos prie globos šeimoje ir bendruomeninės globos (ERPF).</w:t>
      </w:r>
    </w:p>
    <w:p w14:paraId="5B99C8B0" w14:textId="77777777" w:rsidR="00373EC6" w:rsidRPr="00373EC6" w:rsidRDefault="00373EC6" w:rsidP="00B1069B">
      <w:pPr>
        <w:tabs>
          <w:tab w:val="left" w:pos="567"/>
        </w:tabs>
        <w:ind w:firstLine="0"/>
        <w:rPr>
          <w:szCs w:val="24"/>
        </w:rPr>
      </w:pPr>
    </w:p>
    <w:p w14:paraId="35B4EAC5" w14:textId="77777777" w:rsidR="00373EC6" w:rsidRPr="00373EC6" w:rsidRDefault="00373EC6" w:rsidP="00B1069B">
      <w:pPr>
        <w:widowControl w:val="0"/>
        <w:tabs>
          <w:tab w:val="left" w:pos="567"/>
        </w:tabs>
        <w:ind w:firstLine="0"/>
        <w:textAlignment w:val="baseline"/>
        <w:rPr>
          <w:i/>
        </w:rPr>
      </w:pPr>
      <w:r w:rsidRPr="00373EC6">
        <w:rPr>
          <w:i/>
        </w:rPr>
        <w:t xml:space="preserve">1. Siūlomo pakeitimo priežastys ir svarba </w:t>
      </w:r>
    </w:p>
    <w:p w14:paraId="789F5171" w14:textId="77777777" w:rsidR="00373EC6" w:rsidRPr="00373EC6" w:rsidRDefault="00373EC6" w:rsidP="00B1069B">
      <w:pPr>
        <w:widowControl w:val="0"/>
        <w:tabs>
          <w:tab w:val="left" w:pos="567"/>
        </w:tabs>
        <w:textAlignment w:val="baseline"/>
        <w:rPr>
          <w:iCs/>
        </w:rPr>
      </w:pPr>
      <w:r w:rsidRPr="00373EC6">
        <w:rPr>
          <w:iCs/>
        </w:rPr>
        <w:t>Įvertinus 4.10 uždavinio įgyvendinamuose projektuose suplanuotas</w:t>
      </w:r>
      <w:r w:rsidRPr="00373EC6">
        <w:t xml:space="preserve"> </w:t>
      </w:r>
      <w:r w:rsidRPr="00373EC6">
        <w:rPr>
          <w:iCs/>
        </w:rPr>
        <w:t xml:space="preserve">produkto rodiklio RCO69 </w:t>
      </w:r>
      <w:r w:rsidRPr="00373EC6">
        <w:rPr>
          <w:i/>
        </w:rPr>
        <w:t>„Naujos arba modernizuotos sveikatos priežiūros infrastruktūros talpumas“</w:t>
      </w:r>
      <w:r w:rsidRPr="00373EC6">
        <w:rPr>
          <w:iCs/>
        </w:rPr>
        <w:t xml:space="preserve"> ir rezultato rodiklio RCR73 </w:t>
      </w:r>
      <w:r w:rsidRPr="00373EC6">
        <w:rPr>
          <w:i/>
        </w:rPr>
        <w:t xml:space="preserve">„Naujos arba modernizuotos sveikatos priežiūros infrastruktūros naudotojų skaičius per metus“ </w:t>
      </w:r>
      <w:r w:rsidRPr="00373EC6">
        <w:rPr>
          <w:iCs/>
        </w:rPr>
        <w:t>siektinas (2029 m.) reikšmes siūloma didinti šių rodiklių reikšmes. Mažinant regioninius sveikatos priežiūros prieinamumo skirtumus ir užtikrinant regionų gyventojų poreikius, investicijos skirtos savivaldybių lygiu teikiamų bazinių paslaugų infrastruktūros modernizavimui ir įgyvendinant investicines veiklas dalyvauja visų savivaldybių sveikatos centrai. Todėl siekiamos rodiklių reikšmės ženkliai viršija numatytas Investicijų programoje (žr. 4.10 uždavinio veiklas atspindinčių produkto ir rezultato rodiklių pakeitimus).</w:t>
      </w:r>
    </w:p>
    <w:p w14:paraId="13046001" w14:textId="77777777" w:rsidR="00373EC6" w:rsidRPr="00373EC6" w:rsidRDefault="00373EC6" w:rsidP="00B1069B">
      <w:pPr>
        <w:widowControl w:val="0"/>
        <w:tabs>
          <w:tab w:val="left" w:pos="567"/>
        </w:tabs>
        <w:textAlignment w:val="baseline"/>
        <w:rPr>
          <w:iCs/>
        </w:rPr>
      </w:pPr>
      <w:r w:rsidRPr="00373EC6">
        <w:rPr>
          <w:iCs/>
        </w:rPr>
        <w:t xml:space="preserve">Taip pat siūloma tikslinti 4.10 uždavinio lėšų pasiskirstymą pagal intervencinių priemonių sritis, t. y. subalansuoti intervencinėms priemonės sritims 131 </w:t>
      </w:r>
      <w:r w:rsidRPr="00373EC6">
        <w:rPr>
          <w:i/>
        </w:rPr>
        <w:t>„Sveikatos priežiūros skaitmeninimas“</w:t>
      </w:r>
      <w:r w:rsidRPr="00373EC6">
        <w:rPr>
          <w:iCs/>
        </w:rPr>
        <w:t xml:space="preserve"> ir 128 </w:t>
      </w:r>
      <w:r w:rsidRPr="00373EC6">
        <w:rPr>
          <w:i/>
        </w:rPr>
        <w:t>„Sveikatos infrastruktūra“</w:t>
      </w:r>
      <w:r w:rsidRPr="00373EC6">
        <w:rPr>
          <w:iCs/>
        </w:rPr>
        <w:t xml:space="preserve"> skirtas lėšas. Vykdant 4.10 uždavinio veiklą 4.10.5 </w:t>
      </w:r>
      <w:r w:rsidRPr="00373EC6">
        <w:rPr>
          <w:i/>
        </w:rPr>
        <w:t>„Tobulinti e.sveikatos sistemą“</w:t>
      </w:r>
      <w:r w:rsidRPr="00373EC6">
        <w:rPr>
          <w:iCs/>
        </w:rPr>
        <w:t xml:space="preserve"> dalis išlaidų skirta e.sveikatos sistemos tobulinimui reikiamos įrangos įsigijimui (įskaitant pirkimų techninių dokumentų parengimą). Siekiant finansuoti veiklą 4.10.5 pilna apimtimi įrangos įsigijimui skirtos išlaidos priskiriamos intervencinės priemonės sričiai 128 „Sveikatos infrastruktūra“.</w:t>
      </w:r>
      <w:r w:rsidRPr="00373EC6">
        <w:t xml:space="preserve"> </w:t>
      </w:r>
      <w:r w:rsidRPr="00373EC6">
        <w:rPr>
          <w:iCs/>
        </w:rPr>
        <w:t>(žr. 4.10 uždavinio veikloms priskiriamų intervencinės priemonės sričių pakeitimus).</w:t>
      </w:r>
    </w:p>
    <w:p w14:paraId="29E3B4E5" w14:textId="77777777" w:rsidR="00373EC6" w:rsidRPr="00373EC6" w:rsidRDefault="00373EC6" w:rsidP="00B1069B">
      <w:pPr>
        <w:widowControl w:val="0"/>
        <w:tabs>
          <w:tab w:val="left" w:pos="567"/>
        </w:tabs>
        <w:spacing w:after="240"/>
        <w:textAlignment w:val="baseline"/>
        <w:rPr>
          <w:iCs/>
        </w:rPr>
      </w:pPr>
      <w:r w:rsidRPr="00373EC6">
        <w:rPr>
          <w:iCs/>
        </w:rPr>
        <w:t>Kiti keitimai, susiję su šio uždavinio lėšų ir rodiklių tikslinimu dėl vidurio laikotarpio peržiūros antrojo keitimo, bus pagrįsti šio dokumento I dalies 1.1 skyriuje.</w:t>
      </w:r>
    </w:p>
    <w:p w14:paraId="1F9F8751" w14:textId="77777777" w:rsidR="00373EC6" w:rsidRPr="00373EC6" w:rsidRDefault="00373EC6" w:rsidP="00B1069B">
      <w:pPr>
        <w:ind w:firstLine="0"/>
        <w:rPr>
          <w:i/>
          <w:iCs/>
          <w:szCs w:val="24"/>
        </w:rPr>
      </w:pPr>
      <w:r w:rsidRPr="00373EC6">
        <w:rPr>
          <w:i/>
          <w:iCs/>
          <w:szCs w:val="24"/>
        </w:rPr>
        <w:t>2. Siūlomo pakeitimo indėlis siekiant ES tikslų.</w:t>
      </w:r>
    </w:p>
    <w:p w14:paraId="4616E4E6" w14:textId="766FDCD3" w:rsidR="00373EC6" w:rsidRPr="00373EC6" w:rsidRDefault="00373EC6" w:rsidP="00B1069B">
      <w:pPr>
        <w:widowControl w:val="0"/>
        <w:tabs>
          <w:tab w:val="left" w:pos="567"/>
        </w:tabs>
        <w:spacing w:after="240"/>
        <w:textAlignment w:val="baseline"/>
        <w:rPr>
          <w:i/>
          <w:iCs/>
          <w:szCs w:val="24"/>
        </w:rPr>
      </w:pPr>
      <w:r w:rsidRPr="00373EC6">
        <w:rPr>
          <w:szCs w:val="24"/>
        </w:rPr>
        <w:t xml:space="preserve">Siūlomi pakeitimai prisidės prie </w:t>
      </w:r>
      <w:r w:rsidR="006E16D5">
        <w:rPr>
          <w:szCs w:val="24"/>
        </w:rPr>
        <w:t>ES</w:t>
      </w:r>
      <w:r w:rsidRPr="00373EC6">
        <w:rPr>
          <w:szCs w:val="24"/>
        </w:rPr>
        <w:t xml:space="preserve"> tikslo „Socialiai atsakingesnė ir įtraukesnė Europa, įgyvendinant Europos socialinių teisių ramstį“ bei bendrų Sanglaudos politikos tikslų įgyvendinimo, kadangi siekiama sumažinti regioninius skirtumus sveikatos priežiūros prieinamumo srityje.</w:t>
      </w:r>
    </w:p>
    <w:p w14:paraId="7758276A" w14:textId="77777777" w:rsidR="00373EC6" w:rsidRPr="00373EC6" w:rsidRDefault="00373EC6" w:rsidP="00B1069B">
      <w:pPr>
        <w:tabs>
          <w:tab w:val="left" w:pos="567"/>
        </w:tabs>
        <w:ind w:firstLine="0"/>
        <w:rPr>
          <w:i/>
          <w:iCs/>
          <w:szCs w:val="24"/>
        </w:rPr>
      </w:pPr>
      <w:r w:rsidRPr="00373EC6">
        <w:rPr>
          <w:i/>
          <w:iCs/>
          <w:szCs w:val="24"/>
        </w:rPr>
        <w:t>3. Siūlomo pakeitimo indėlis siekiant numatytų Partnerystės sutarties ir Investicijų programos tikslų ir prioritetų.</w:t>
      </w:r>
    </w:p>
    <w:p w14:paraId="0BED01E0" w14:textId="77777777" w:rsidR="00373EC6" w:rsidRPr="00373EC6" w:rsidRDefault="00373EC6" w:rsidP="00B1069B">
      <w:pPr>
        <w:widowControl w:val="0"/>
        <w:tabs>
          <w:tab w:val="left" w:pos="567"/>
        </w:tabs>
        <w:spacing w:after="240"/>
        <w:textAlignment w:val="baseline"/>
        <w:rPr>
          <w:i/>
          <w:iCs/>
          <w:szCs w:val="24"/>
        </w:rPr>
      </w:pPr>
      <w:r w:rsidRPr="00373EC6">
        <w:rPr>
          <w:iCs/>
        </w:rPr>
        <w:t>Siūlomi pakeitimai prisidės prie 4 prioriteto „Socialiai atsakingesnė Lietuva“ tikslų.</w:t>
      </w:r>
    </w:p>
    <w:p w14:paraId="1E6DA54D" w14:textId="77777777" w:rsidR="00373EC6" w:rsidRPr="00373EC6" w:rsidRDefault="00373EC6" w:rsidP="00B1069B">
      <w:pPr>
        <w:tabs>
          <w:tab w:val="left" w:pos="567"/>
        </w:tabs>
        <w:ind w:firstLine="0"/>
        <w:rPr>
          <w:i/>
          <w:iCs/>
          <w:szCs w:val="24"/>
        </w:rPr>
      </w:pPr>
      <w:r w:rsidRPr="00373EC6">
        <w:rPr>
          <w:i/>
          <w:iCs/>
          <w:szCs w:val="24"/>
        </w:rPr>
        <w:t>4. Siūlomo pakeitimo įtaka Investicijų programos stebėsenos rodikliams, jų pasiekimui.</w:t>
      </w:r>
    </w:p>
    <w:p w14:paraId="6F6B33EA" w14:textId="77777777" w:rsidR="00373EC6" w:rsidRPr="00373EC6" w:rsidRDefault="00373EC6" w:rsidP="00B1069B">
      <w:pPr>
        <w:widowControl w:val="0"/>
        <w:tabs>
          <w:tab w:val="left" w:pos="567"/>
        </w:tabs>
        <w:spacing w:after="240"/>
        <w:textAlignment w:val="baseline"/>
        <w:rPr>
          <w:iCs/>
        </w:rPr>
      </w:pPr>
      <w:r w:rsidRPr="00373EC6">
        <w:rPr>
          <w:iCs/>
        </w:rPr>
        <w:t>Detali informacija pateikiama metodologiniuose dokumentuose.</w:t>
      </w:r>
    </w:p>
    <w:p w14:paraId="7EB39A01" w14:textId="77777777" w:rsidR="00373EC6" w:rsidRPr="00373EC6" w:rsidRDefault="00373EC6" w:rsidP="00B1069B">
      <w:pPr>
        <w:widowControl w:val="0"/>
        <w:tabs>
          <w:tab w:val="left" w:pos="567"/>
        </w:tabs>
        <w:ind w:firstLine="0"/>
        <w:textAlignment w:val="baseline"/>
        <w:rPr>
          <w:i/>
          <w:iCs/>
          <w:szCs w:val="24"/>
        </w:rPr>
      </w:pPr>
      <w:r w:rsidRPr="00373EC6">
        <w:rPr>
          <w:i/>
          <w:iCs/>
          <w:szCs w:val="24"/>
        </w:rPr>
        <w:t>5. Siūlomo pakeitimo poveikis Investicijų programos finansavimo planui</w:t>
      </w:r>
    </w:p>
    <w:p w14:paraId="4B281E43" w14:textId="77777777" w:rsidR="00373EC6" w:rsidRPr="00373EC6" w:rsidRDefault="00373EC6" w:rsidP="00B1069B">
      <w:pPr>
        <w:widowControl w:val="0"/>
        <w:tabs>
          <w:tab w:val="left" w:pos="567"/>
        </w:tabs>
        <w:spacing w:after="240"/>
        <w:textAlignment w:val="baseline"/>
        <w:rPr>
          <w:i/>
          <w:iCs/>
          <w:szCs w:val="24"/>
        </w:rPr>
      </w:pPr>
      <w:r w:rsidRPr="00373EC6">
        <w:rPr>
          <w:iCs/>
        </w:rPr>
        <w:t>Siūlomi pakeitimai turės poveikį išlaidų pasiskirstymui pagal intervencinių priemonių sritis. Detalesnė informacija pateikiama metodologiniuose dokumentuose bei skyriuje „Lėšų perkėlimai naujiems prioritetams“.</w:t>
      </w:r>
    </w:p>
    <w:p w14:paraId="5D1DBA98" w14:textId="77777777" w:rsidR="00373EC6" w:rsidRPr="00373EC6" w:rsidRDefault="00373EC6" w:rsidP="00B1069B">
      <w:pPr>
        <w:tabs>
          <w:tab w:val="left" w:pos="567"/>
        </w:tabs>
        <w:ind w:firstLine="0"/>
        <w:rPr>
          <w:i/>
          <w:iCs/>
          <w:szCs w:val="24"/>
        </w:rPr>
      </w:pPr>
      <w:r w:rsidRPr="00373EC6">
        <w:rPr>
          <w:i/>
          <w:iCs/>
          <w:szCs w:val="24"/>
        </w:rPr>
        <w:t>6. Siūlomo pakeitimo poveikis ES struktūrinių fondų lėšų panaudojimui ir Lietuvos Respublikos Vyriausybės tvirtinamo ES struktūrinių fondų lėšų naudojimo plano vykdymui.</w:t>
      </w:r>
    </w:p>
    <w:p w14:paraId="588C3348" w14:textId="77777777" w:rsidR="00373EC6" w:rsidRPr="00373EC6" w:rsidRDefault="00373EC6" w:rsidP="00B1069B">
      <w:pPr>
        <w:tabs>
          <w:tab w:val="left" w:pos="567"/>
        </w:tabs>
        <w:spacing w:after="240"/>
        <w:ind w:firstLine="0"/>
        <w:rPr>
          <w:i/>
          <w:iCs/>
          <w:szCs w:val="24"/>
        </w:rPr>
      </w:pPr>
      <w:r w:rsidRPr="00373EC6">
        <w:rPr>
          <w:iCs/>
        </w:rPr>
        <w:tab/>
        <w:t>Siūlomas 4.10 uždavinio pakeitimas turės teigiamą poveikį tiek ES struktūrinių fondų lėšų panaudojimui, tiek Lietuvos Vyriausybės tvirtinamo ES struktūrinių fondų lėšų naudojimo plano vykdymui. Detaliau apie lėšų perskirstymą skyriuje „Lėšų perkėlimai naujiems prioritetams“.</w:t>
      </w:r>
    </w:p>
    <w:p w14:paraId="159837BC" w14:textId="77777777" w:rsidR="00373EC6" w:rsidRPr="00373EC6" w:rsidRDefault="00373EC6" w:rsidP="00B1069B">
      <w:pPr>
        <w:tabs>
          <w:tab w:val="left" w:pos="567"/>
        </w:tabs>
        <w:ind w:firstLine="0"/>
        <w:rPr>
          <w:i/>
          <w:iCs/>
          <w:szCs w:val="24"/>
        </w:rPr>
      </w:pPr>
      <w:r w:rsidRPr="00373EC6">
        <w:rPr>
          <w:i/>
          <w:iCs/>
          <w:szCs w:val="24"/>
        </w:rPr>
        <w:t>7. Siūlomo pakeitimo poveikis ES struktūrinių fondų lėšų, nacionalinių lėšų ir lankstumo sumos paskirstymui Investicijų programos prioritetams įgyvendinti.</w:t>
      </w:r>
    </w:p>
    <w:p w14:paraId="0B9EF454" w14:textId="77777777" w:rsidR="00373EC6" w:rsidRPr="00373EC6" w:rsidRDefault="00373EC6" w:rsidP="00B1069B">
      <w:pPr>
        <w:tabs>
          <w:tab w:val="left" w:pos="567"/>
        </w:tabs>
        <w:spacing w:after="240"/>
        <w:ind w:firstLine="0"/>
        <w:rPr>
          <w:i/>
          <w:iCs/>
          <w:szCs w:val="24"/>
        </w:rPr>
      </w:pPr>
      <w:r w:rsidRPr="00373EC6">
        <w:rPr>
          <w:iCs/>
        </w:rPr>
        <w:tab/>
        <w:t>Siūlomu pakeitimu bus perskirstytos lėšos pagal intervencinių priemonių sritis 4.10 uždavinyje. Detaliau apie lėšų perskirstymą skyriuje „Lėšų perkėlimai naujiems prioritetams“.</w:t>
      </w:r>
    </w:p>
    <w:p w14:paraId="6C0FE380" w14:textId="77777777" w:rsidR="00373EC6" w:rsidRPr="00373EC6" w:rsidRDefault="00373EC6" w:rsidP="00B1069B">
      <w:pPr>
        <w:tabs>
          <w:tab w:val="left" w:pos="567"/>
        </w:tabs>
        <w:ind w:firstLine="0"/>
        <w:rPr>
          <w:i/>
          <w:iCs/>
          <w:szCs w:val="24"/>
        </w:rPr>
      </w:pPr>
      <w:r w:rsidRPr="00373EC6">
        <w:rPr>
          <w:i/>
          <w:iCs/>
          <w:szCs w:val="24"/>
        </w:rPr>
        <w:t>8. Siūlomo pakeitimo poveikio analizė (nurodoma esama situacija, numatomas (-i) pokytis (-</w:t>
      </w:r>
      <w:proofErr w:type="spellStart"/>
      <w:r w:rsidRPr="00373EC6">
        <w:rPr>
          <w:i/>
          <w:iCs/>
          <w:szCs w:val="24"/>
        </w:rPr>
        <w:t>čiai</w:t>
      </w:r>
      <w:proofErr w:type="spellEnd"/>
      <w:r w:rsidRPr="00373EC6">
        <w:rPr>
          <w:i/>
          <w:iCs/>
          <w:szCs w:val="24"/>
        </w:rPr>
        <w:t>) ir tikėtinas jo (jų) poveikis.</w:t>
      </w:r>
    </w:p>
    <w:p w14:paraId="69CA47A7" w14:textId="66176AB5" w:rsidR="000305CC" w:rsidRDefault="00373EC6" w:rsidP="00B1069B">
      <w:pPr>
        <w:tabs>
          <w:tab w:val="left" w:pos="567"/>
        </w:tabs>
        <w:spacing w:after="240"/>
        <w:ind w:firstLine="0"/>
        <w:rPr>
          <w:szCs w:val="24"/>
        </w:rPr>
      </w:pPr>
      <w:r w:rsidRPr="00373EC6">
        <w:rPr>
          <w:szCs w:val="24"/>
        </w:rPr>
        <w:tab/>
        <w:t>Įgyvendinant suplanuotus projektus matyti, kad naujos arba modernizuotos sveikatos priežiūros infrastruktūros apimtys ir naudotojų skaičius reikšmingai viršija anksčiau numatytus rodiklius, todėl siūloma juos padidinti. Tai leis tiksliau atspindėti realų paslaugų plėtros mastą ir poreikį regionuose. Taip pat siūloma tikslinti lėšų pasiskirstymą tarp fizinės infrastruktūros ir e.sveikatos sistemos tobulinimo, kad būtų užtikrintas visavertis abiejų sričių įgyvendinimas. Pokyčiai prisidės prie tolygesnio sveikatos paslaugų prieinamumo visose savivaldybėse, geresnės infrastruktūros ir sklandesnio skaitmeninių sprendimų diegimo.</w:t>
      </w:r>
    </w:p>
    <w:p w14:paraId="5B232BE6" w14:textId="77777777" w:rsidR="00FC0D5E" w:rsidRDefault="00FC0D5E" w:rsidP="00B1069B">
      <w:pPr>
        <w:tabs>
          <w:tab w:val="left" w:pos="567"/>
        </w:tabs>
        <w:ind w:firstLine="0"/>
        <w:jc w:val="center"/>
        <w:rPr>
          <w:b/>
          <w:szCs w:val="24"/>
        </w:rPr>
      </w:pPr>
      <w:bookmarkStart w:id="13" w:name="_Hlk213774371"/>
      <w:r>
        <w:rPr>
          <w:b/>
          <w:szCs w:val="24"/>
        </w:rPr>
        <w:t>III</w:t>
      </w:r>
      <w:r w:rsidRPr="00C36BC5">
        <w:rPr>
          <w:b/>
          <w:szCs w:val="24"/>
        </w:rPr>
        <w:t xml:space="preserve"> DALIS.</w:t>
      </w:r>
    </w:p>
    <w:p w14:paraId="6F58005A" w14:textId="77777777" w:rsidR="00FC0D5E" w:rsidRPr="00C36BC5" w:rsidRDefault="00FC0D5E" w:rsidP="00B1069B">
      <w:pPr>
        <w:tabs>
          <w:tab w:val="left" w:pos="567"/>
        </w:tabs>
        <w:spacing w:after="240"/>
        <w:ind w:firstLine="0"/>
        <w:jc w:val="center"/>
        <w:rPr>
          <w:b/>
          <w:szCs w:val="24"/>
        </w:rPr>
      </w:pPr>
      <w:r w:rsidRPr="00C36BC5">
        <w:rPr>
          <w:b/>
          <w:szCs w:val="24"/>
        </w:rPr>
        <w:t>SUPAPRASTINAI APMOKAM</w:t>
      </w:r>
      <w:r>
        <w:rPr>
          <w:b/>
          <w:szCs w:val="24"/>
        </w:rPr>
        <w:t>OS I</w:t>
      </w:r>
      <w:r w:rsidRPr="00C36BC5">
        <w:rPr>
          <w:b/>
          <w:szCs w:val="24"/>
        </w:rPr>
        <w:t>ŠLAID</w:t>
      </w:r>
      <w:r>
        <w:rPr>
          <w:b/>
          <w:szCs w:val="24"/>
        </w:rPr>
        <w:t>OS</w:t>
      </w:r>
    </w:p>
    <w:p w14:paraId="1E1268D2" w14:textId="77777777" w:rsidR="00FC0D5E" w:rsidRPr="00666BC0" w:rsidRDefault="00FC0D5E" w:rsidP="00B1069B">
      <w:pPr>
        <w:tabs>
          <w:tab w:val="left" w:pos="567"/>
        </w:tabs>
        <w:ind w:firstLine="0"/>
        <w:rPr>
          <w:szCs w:val="24"/>
        </w:rPr>
      </w:pPr>
      <w:r>
        <w:rPr>
          <w:szCs w:val="24"/>
        </w:rPr>
        <w:tab/>
      </w:r>
      <w:r w:rsidRPr="00666BC0">
        <w:rPr>
          <w:szCs w:val="24"/>
        </w:rPr>
        <w:t xml:space="preserve">Siekiant mažinti ES investicijų fondų lėšų administravimo naštą projektų vykdytojams, valdymo ir kontrolės sistemos dalyviams ir Europos Komisijai, ir toliau plečiamas supaprastintai apmokamų išlaidų taikymas. Su </w:t>
      </w:r>
      <w:r>
        <w:rPr>
          <w:szCs w:val="24"/>
        </w:rPr>
        <w:t>Investicijų p</w:t>
      </w:r>
      <w:r w:rsidRPr="00666BC0">
        <w:rPr>
          <w:szCs w:val="24"/>
        </w:rPr>
        <w:t xml:space="preserve">rogramos keitimu </w:t>
      </w:r>
      <w:r w:rsidRPr="00666BC0">
        <w:rPr>
          <w:b/>
          <w:szCs w:val="24"/>
        </w:rPr>
        <w:t xml:space="preserve">siūloma tvirtinti </w:t>
      </w:r>
      <w:r w:rsidRPr="00666BC0">
        <w:rPr>
          <w:szCs w:val="24"/>
        </w:rPr>
        <w:t>šiuos, su supaprastintai apmokamomis išlaidomis susijusius, priedus:</w:t>
      </w:r>
    </w:p>
    <w:p w14:paraId="434BF7F6" w14:textId="77777777" w:rsidR="00FC0D5E" w:rsidRPr="00666BC0" w:rsidRDefault="00FC0D5E" w:rsidP="00B1069B">
      <w:pPr>
        <w:numPr>
          <w:ilvl w:val="0"/>
          <w:numId w:val="11"/>
        </w:numPr>
        <w:tabs>
          <w:tab w:val="left" w:pos="567"/>
        </w:tabs>
        <w:rPr>
          <w:b/>
          <w:szCs w:val="24"/>
        </w:rPr>
      </w:pPr>
      <w:r>
        <w:rPr>
          <w:szCs w:val="24"/>
        </w:rPr>
        <w:t xml:space="preserve"> </w:t>
      </w:r>
      <w:r w:rsidRPr="00666BC0">
        <w:rPr>
          <w:szCs w:val="24"/>
        </w:rPr>
        <w:t>Darbuotojo, vykdančio MTEP veiklas, darbo užmokesčio išlaidų fiksuotojo vieneto įkainio nustatymo aprašas;</w:t>
      </w:r>
    </w:p>
    <w:p w14:paraId="547470A2" w14:textId="77777777" w:rsidR="00FC0D5E" w:rsidRPr="00AE1B65" w:rsidRDefault="00FC0D5E" w:rsidP="00B1069B">
      <w:pPr>
        <w:numPr>
          <w:ilvl w:val="0"/>
          <w:numId w:val="11"/>
        </w:numPr>
        <w:tabs>
          <w:tab w:val="left" w:pos="567"/>
        </w:tabs>
        <w:rPr>
          <w:b/>
          <w:szCs w:val="24"/>
        </w:rPr>
      </w:pPr>
      <w:r>
        <w:rPr>
          <w:szCs w:val="24"/>
        </w:rPr>
        <w:t xml:space="preserve"> </w:t>
      </w:r>
      <w:r w:rsidRPr="00666BC0">
        <w:rPr>
          <w:szCs w:val="24"/>
        </w:rPr>
        <w:t>Su išlaidomis nesiejamo projekto finansavimo schema, skirta Europos Bendrijos svarbos natūralių buveinių ir rūšių buveinių apsaugai.</w:t>
      </w:r>
      <w:bookmarkEnd w:id="13"/>
    </w:p>
    <w:p w14:paraId="1211CFA5" w14:textId="77777777" w:rsidR="00FC0D5E" w:rsidRDefault="00FC0D5E" w:rsidP="00B1069B">
      <w:pPr>
        <w:tabs>
          <w:tab w:val="left" w:pos="567"/>
        </w:tabs>
        <w:ind w:firstLine="0"/>
        <w:rPr>
          <w:szCs w:val="24"/>
        </w:rPr>
      </w:pPr>
    </w:p>
    <w:p w14:paraId="5057A9C8" w14:textId="77777777" w:rsidR="00FC0D5E" w:rsidRPr="0064788A" w:rsidRDefault="00FC0D5E" w:rsidP="00B1069B">
      <w:pPr>
        <w:tabs>
          <w:tab w:val="left" w:pos="567"/>
        </w:tabs>
        <w:spacing w:after="240"/>
        <w:ind w:firstLine="0"/>
        <w:rPr>
          <w:b/>
          <w:bCs/>
          <w:szCs w:val="24"/>
        </w:rPr>
      </w:pPr>
      <w:r w:rsidRPr="0064788A">
        <w:rPr>
          <w:b/>
          <w:bCs/>
          <w:szCs w:val="24"/>
        </w:rPr>
        <w:t>PRIDEDAMA:</w:t>
      </w:r>
    </w:p>
    <w:p w14:paraId="4E194A60" w14:textId="6B0A7D94" w:rsidR="00FC0D5E" w:rsidRDefault="00FC0D5E" w:rsidP="00B1069B">
      <w:pPr>
        <w:pStyle w:val="Sraopastraipa"/>
        <w:numPr>
          <w:ilvl w:val="0"/>
          <w:numId w:val="12"/>
        </w:numPr>
        <w:tabs>
          <w:tab w:val="left" w:pos="567"/>
        </w:tabs>
        <w:rPr>
          <w:szCs w:val="24"/>
        </w:rPr>
      </w:pPr>
      <w:r>
        <w:rPr>
          <w:szCs w:val="24"/>
        </w:rPr>
        <w:t xml:space="preserve"> Naujai kuriamų prioritetų aprašymai –</w:t>
      </w:r>
      <w:r w:rsidR="005068BC">
        <w:rPr>
          <w:szCs w:val="24"/>
        </w:rPr>
        <w:t xml:space="preserve"> </w:t>
      </w:r>
      <w:r w:rsidR="0044396B">
        <w:rPr>
          <w:szCs w:val="24"/>
        </w:rPr>
        <w:t>38 puslapiai</w:t>
      </w:r>
      <w:r>
        <w:rPr>
          <w:szCs w:val="24"/>
        </w:rPr>
        <w:t>;</w:t>
      </w:r>
    </w:p>
    <w:p w14:paraId="512387F2" w14:textId="2302C0F8" w:rsidR="00FC0D5E" w:rsidRPr="002C0553" w:rsidRDefault="00FC0D5E" w:rsidP="002C0553">
      <w:pPr>
        <w:pStyle w:val="Sraopastraipa"/>
        <w:numPr>
          <w:ilvl w:val="0"/>
          <w:numId w:val="12"/>
        </w:numPr>
        <w:tabs>
          <w:tab w:val="left" w:pos="567"/>
        </w:tabs>
        <w:rPr>
          <w:szCs w:val="24"/>
        </w:rPr>
      </w:pPr>
      <w:r>
        <w:rPr>
          <w:szCs w:val="24"/>
        </w:rPr>
        <w:t xml:space="preserve"> Keičiamų Investicijų programos dalių lyginamasis variantas – 121 puslapis;</w:t>
      </w:r>
    </w:p>
    <w:p w14:paraId="44AEE166" w14:textId="77777777" w:rsidR="00FC0D5E" w:rsidRPr="00A84BE7" w:rsidRDefault="00FC0D5E" w:rsidP="00B1069B">
      <w:pPr>
        <w:tabs>
          <w:tab w:val="left" w:pos="567"/>
        </w:tabs>
        <w:spacing w:after="240"/>
        <w:ind w:firstLine="0"/>
        <w:rPr>
          <w:szCs w:val="24"/>
        </w:rPr>
      </w:pPr>
    </w:p>
    <w:sectPr w:rsidR="00FC0D5E" w:rsidRPr="00A84BE7" w:rsidSect="001E7412">
      <w:headerReference w:type="default" r:id="rId8"/>
      <w:footerReference w:type="default" r:id="rId9"/>
      <w:pgSz w:w="12240" w:h="15840"/>
      <w:pgMar w:top="1276"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DA69" w14:textId="77777777" w:rsidR="0050106C" w:rsidRDefault="0050106C" w:rsidP="0061662C">
      <w:r>
        <w:separator/>
      </w:r>
    </w:p>
  </w:endnote>
  <w:endnote w:type="continuationSeparator" w:id="0">
    <w:p w14:paraId="5D342FFF" w14:textId="77777777" w:rsidR="0050106C" w:rsidRDefault="0050106C" w:rsidP="0061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9599664"/>
      <w:docPartObj>
        <w:docPartGallery w:val="Page Numbers (Bottom of Page)"/>
        <w:docPartUnique/>
      </w:docPartObj>
    </w:sdtPr>
    <w:sdtEndPr/>
    <w:sdtContent>
      <w:p w14:paraId="5AD462D6" w14:textId="77777777" w:rsidR="0061662C" w:rsidRDefault="0061662C">
        <w:pPr>
          <w:pStyle w:val="Porat"/>
          <w:jc w:val="right"/>
        </w:pPr>
        <w:r>
          <w:fldChar w:fldCharType="begin"/>
        </w:r>
        <w:r>
          <w:instrText>PAGE   \* MERGEFORMAT</w:instrText>
        </w:r>
        <w:r>
          <w:fldChar w:fldCharType="separate"/>
        </w:r>
        <w:r>
          <w:t>2</w:t>
        </w:r>
        <w:r>
          <w:fldChar w:fldCharType="end"/>
        </w:r>
      </w:p>
    </w:sdtContent>
  </w:sdt>
  <w:p w14:paraId="20E07F97" w14:textId="77777777" w:rsidR="0061662C" w:rsidRDefault="006166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3C54" w14:textId="77777777" w:rsidR="0050106C" w:rsidRDefault="0050106C" w:rsidP="0061662C">
      <w:r>
        <w:separator/>
      </w:r>
    </w:p>
  </w:footnote>
  <w:footnote w:type="continuationSeparator" w:id="0">
    <w:p w14:paraId="2DFD2DFF" w14:textId="77777777" w:rsidR="0050106C" w:rsidRDefault="0050106C" w:rsidP="0061662C">
      <w:r>
        <w:continuationSeparator/>
      </w:r>
    </w:p>
  </w:footnote>
  <w:footnote w:id="1">
    <w:p w14:paraId="6B6406B8" w14:textId="72DD1D3C"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1" w:history="1">
        <w:r w:rsidR="00BF3A7A" w:rsidRPr="00255DAD">
          <w:rPr>
            <w:rStyle w:val="Hipersaitas"/>
          </w:rPr>
          <w:t>ES strateginė darbotvarkė 2024</w:t>
        </w:r>
        <w:proofErr w:type="gramStart"/>
        <w:r w:rsidR="00BF3A7A" w:rsidRPr="00255DAD">
          <w:rPr>
            <w:rStyle w:val="Hipersaitas"/>
          </w:rPr>
          <w:t>-</w:t>
        </w:r>
        <w:proofErr w:type="gramEnd"/>
        <w:r w:rsidR="00BF3A7A" w:rsidRPr="00255DAD">
          <w:rPr>
            <w:rStyle w:val="Hipersaitas"/>
          </w:rPr>
          <w:t>2029 m.</w:t>
        </w:r>
      </w:hyperlink>
      <w:r w:rsidRPr="00255DAD">
        <w:t xml:space="preserve"> </w:t>
      </w:r>
    </w:p>
  </w:footnote>
  <w:footnote w:id="2">
    <w:p w14:paraId="7762C16B"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bookmarkStart w:id="2" w:name="_Hlk212114233"/>
      <w:r>
        <w:fldChar w:fldCharType="begin"/>
      </w:r>
      <w:r>
        <w:instrText>HYPERLINK "https://eur-lex.europa.eu/legal-content/EN/TXT/PDF/?uri=OJ:L_202501914"</w:instrText>
      </w:r>
      <w:r>
        <w:fldChar w:fldCharType="separate"/>
      </w:r>
      <w:r w:rsidRPr="00255DAD">
        <w:rPr>
          <w:rStyle w:val="Hipersaitas"/>
        </w:rPr>
        <w:t>Reglamentas (ES) 2025/1914</w:t>
      </w:r>
      <w:r>
        <w:fldChar w:fldCharType="end"/>
      </w:r>
      <w:r w:rsidRPr="00255DAD">
        <w:t xml:space="preserve"> </w:t>
      </w:r>
    </w:p>
    <w:bookmarkEnd w:id="2"/>
  </w:footnote>
  <w:footnote w:id="3">
    <w:p w14:paraId="321FA6D4" w14:textId="71422660" w:rsidR="00AC6EA6" w:rsidRPr="00255DAD" w:rsidRDefault="00AC6EA6" w:rsidP="004A5574">
      <w:pPr>
        <w:pStyle w:val="Puslapioinaostekstas"/>
        <w:ind w:firstLine="0"/>
        <w:jc w:val="left"/>
      </w:pPr>
      <w:r w:rsidRPr="00255DAD">
        <w:rPr>
          <w:rStyle w:val="Puslapioinaosnuoroda"/>
        </w:rPr>
        <w:footnoteRef/>
      </w:r>
      <w:r w:rsidRPr="00255DAD">
        <w:t xml:space="preserve"> </w:t>
      </w:r>
      <w:bookmarkStart w:id="3" w:name="_Hlk212114243"/>
      <w:r>
        <w:fldChar w:fldCharType="begin"/>
      </w:r>
      <w:r>
        <w:instrText>HYPERLINK "https://eur-lex.europa.eu/legal-content/EN/TXT/PDF/?uri=OJ:L_202501913"</w:instrText>
      </w:r>
      <w:r>
        <w:fldChar w:fldCharType="separate"/>
      </w:r>
      <w:r w:rsidRPr="00255DAD">
        <w:rPr>
          <w:rStyle w:val="Hipersaitas"/>
        </w:rPr>
        <w:t>Reglamentas (ES) 2025/191</w:t>
      </w:r>
      <w:r w:rsidR="000E7AD7" w:rsidRPr="00255DAD">
        <w:rPr>
          <w:rStyle w:val="Hipersaitas"/>
        </w:rPr>
        <w:t>3</w:t>
      </w:r>
      <w:r>
        <w:fldChar w:fldCharType="end"/>
      </w:r>
      <w:bookmarkEnd w:id="3"/>
    </w:p>
  </w:footnote>
  <w:footnote w:id="4">
    <w:p w14:paraId="22A31A63" w14:textId="79D46271"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2" w:history="1">
        <w:r w:rsidR="00D53A58" w:rsidRPr="00255DAD">
          <w:rPr>
            <w:rStyle w:val="Hipersaitas"/>
          </w:rPr>
          <w:t>ES strateginė darbotvarkė 2024</w:t>
        </w:r>
        <w:r w:rsidR="001B0D8B" w:rsidRPr="00255DAD">
          <w:rPr>
            <w:rStyle w:val="Hipersaitas"/>
          </w:rPr>
          <w:t>–</w:t>
        </w:r>
        <w:r w:rsidR="00D53A58" w:rsidRPr="00255DAD">
          <w:rPr>
            <w:rStyle w:val="Hipersaitas"/>
          </w:rPr>
          <w:t>2029 m.</w:t>
        </w:r>
      </w:hyperlink>
      <w:r w:rsidRPr="00255DAD">
        <w:t xml:space="preserve"> </w:t>
      </w:r>
    </w:p>
  </w:footnote>
  <w:footnote w:id="5">
    <w:p w14:paraId="66380CD2"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3" w:history="1">
        <w:r w:rsidRPr="00255DAD">
          <w:rPr>
            <w:rStyle w:val="Hipersaitas"/>
          </w:rPr>
          <w:t>ES saugumo ir gynybos strateginis kelrodis</w:t>
        </w:r>
      </w:hyperlink>
      <w:r w:rsidRPr="00255DAD">
        <w:t xml:space="preserve"> </w:t>
      </w:r>
    </w:p>
  </w:footnote>
  <w:footnote w:id="6">
    <w:p w14:paraId="0F50D1B9"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4" w:history="1">
        <w:r w:rsidRPr="00255DAD">
          <w:rPr>
            <w:rStyle w:val="Hipersaitas"/>
          </w:rPr>
          <w:t>Karinio mobilumo veiksmų planas 2.0</w:t>
        </w:r>
      </w:hyperlink>
      <w:r w:rsidRPr="00255DAD">
        <w:t xml:space="preserve"> </w:t>
      </w:r>
    </w:p>
  </w:footnote>
  <w:footnote w:id="7">
    <w:p w14:paraId="2A8A5C3B"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5" w:history="1">
        <w:r w:rsidRPr="00255DAD">
          <w:rPr>
            <w:rStyle w:val="Hipersaitas"/>
          </w:rPr>
          <w:t xml:space="preserve">Europos gynybos pramonės strategija </w:t>
        </w:r>
      </w:hyperlink>
      <w:r w:rsidRPr="00255DAD">
        <w:t xml:space="preserve"> </w:t>
      </w:r>
    </w:p>
  </w:footnote>
  <w:footnote w:id="8">
    <w:p w14:paraId="5A963A8F"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6" w:history="1">
        <w:r w:rsidRPr="00255DAD">
          <w:rPr>
            <w:rStyle w:val="Hipersaitas"/>
          </w:rPr>
          <w:t>ES pasirengimo krizėms strategija</w:t>
        </w:r>
      </w:hyperlink>
      <w:r w:rsidRPr="00255DAD">
        <w:t xml:space="preserve"> </w:t>
      </w:r>
    </w:p>
  </w:footnote>
  <w:footnote w:id="9">
    <w:p w14:paraId="50515AE9" w14:textId="77777777" w:rsidR="0061662C" w:rsidRPr="00255DAD" w:rsidRDefault="0061662C" w:rsidP="004A5574">
      <w:pPr>
        <w:pStyle w:val="Puslapioinaostekstas"/>
        <w:ind w:firstLine="0"/>
        <w:jc w:val="left"/>
      </w:pPr>
      <w:r w:rsidRPr="00255DAD">
        <w:rPr>
          <w:rStyle w:val="Puslapioinaosnuoroda"/>
        </w:rPr>
        <w:footnoteRef/>
      </w:r>
      <w:r w:rsidRPr="00255DAD">
        <w:t xml:space="preserve"> </w:t>
      </w:r>
      <w:hyperlink r:id="rId7" w:history="1">
        <w:r w:rsidRPr="00255DAD">
          <w:rPr>
            <w:rStyle w:val="Hipersaitas"/>
          </w:rPr>
          <w:t>2025 m. strateginės perspektyvos ataskaita Atsparumas 2.0.</w:t>
        </w:r>
      </w:hyperlink>
      <w:r w:rsidRPr="00255DAD">
        <w:t xml:space="preserve"> </w:t>
      </w:r>
    </w:p>
  </w:footnote>
  <w:footnote w:id="10">
    <w:p w14:paraId="154AD692" w14:textId="77777777" w:rsidR="00F907C4" w:rsidRPr="00255DAD" w:rsidRDefault="00F907C4" w:rsidP="004A5574">
      <w:pPr>
        <w:pStyle w:val="Puslapioinaostekstas"/>
        <w:ind w:firstLine="0"/>
        <w:jc w:val="left"/>
      </w:pPr>
      <w:r w:rsidRPr="00255DAD">
        <w:rPr>
          <w:rStyle w:val="Puslapioinaosnuoroda"/>
        </w:rPr>
        <w:footnoteRef/>
      </w:r>
      <w:r w:rsidRPr="00255DAD">
        <w:t xml:space="preserve"> </w:t>
      </w:r>
      <w:hyperlink r:id="rId8" w:history="1">
        <w:r w:rsidRPr="00255DAD">
          <w:rPr>
            <w:rStyle w:val="Hipersaitas"/>
          </w:rPr>
          <w:t xml:space="preserve">R. </w:t>
        </w:r>
        <w:proofErr w:type="spellStart"/>
        <w:r w:rsidRPr="00255DAD">
          <w:rPr>
            <w:rStyle w:val="Hipersaitas"/>
          </w:rPr>
          <w:t>Fitto</w:t>
        </w:r>
        <w:proofErr w:type="spellEnd"/>
        <w:r w:rsidRPr="00255DAD">
          <w:rPr>
            <w:rStyle w:val="Hipersaitas"/>
          </w:rPr>
          <w:t xml:space="preserve"> veiklos uždaviniai</w:t>
        </w:r>
      </w:hyperlink>
      <w:r w:rsidRPr="00255DAD">
        <w:t xml:space="preserve"> </w:t>
      </w:r>
    </w:p>
  </w:footnote>
  <w:footnote w:id="11">
    <w:p w14:paraId="06CF9014" w14:textId="77777777" w:rsidR="00AF5EE2" w:rsidRDefault="00AF5EE2" w:rsidP="00AF5EE2">
      <w:pPr>
        <w:pStyle w:val="Puslapioinaostekstas"/>
        <w:ind w:firstLine="0"/>
      </w:pPr>
      <w:r>
        <w:rPr>
          <w:rStyle w:val="Puslapioinaosnuoroda"/>
        </w:rPr>
        <w:footnoteRef/>
      </w:r>
      <w:r>
        <w:t xml:space="preserve"> </w:t>
      </w:r>
      <w:hyperlink r:id="rId9" w:history="1">
        <w:r w:rsidRPr="0022398A">
          <w:rPr>
            <w:rStyle w:val="Hipersaitas"/>
          </w:rPr>
          <w:t>LRV pasitarimo protokolas Nr. 28</w:t>
        </w:r>
      </w:hyperlink>
    </w:p>
  </w:footnote>
  <w:footnote w:id="12">
    <w:p w14:paraId="63D6F075" w14:textId="77777777" w:rsidR="00AF5EE2" w:rsidRPr="00255DAD" w:rsidRDefault="00AF5EE2" w:rsidP="00AF5EE2">
      <w:pPr>
        <w:pStyle w:val="Puslapioinaostekstas"/>
        <w:ind w:firstLine="0"/>
        <w:jc w:val="left"/>
      </w:pPr>
      <w:r w:rsidRPr="00255DAD">
        <w:rPr>
          <w:rStyle w:val="Puslapioinaosnuoroda"/>
        </w:rPr>
        <w:footnoteRef/>
      </w:r>
      <w:r w:rsidRPr="00255DAD">
        <w:t xml:space="preserve"> </w:t>
      </w:r>
      <w:r>
        <w:t>S</w:t>
      </w:r>
      <w:r w:rsidRPr="00255DAD">
        <w:t xml:space="preserve">uma nurodyta </w:t>
      </w:r>
      <w:r>
        <w:t>su</w:t>
      </w:r>
      <w:r w:rsidRPr="00255DAD">
        <w:t xml:space="preserve"> technin</w:t>
      </w:r>
      <w:r>
        <w:t>e</w:t>
      </w:r>
      <w:r w:rsidRPr="00255DAD">
        <w:t xml:space="preserve"> param</w:t>
      </w:r>
      <w:r>
        <w:t>a</w:t>
      </w:r>
      <w:r w:rsidRPr="00255DAD">
        <w:t>.</w:t>
      </w:r>
    </w:p>
  </w:footnote>
  <w:footnote w:id="13">
    <w:p w14:paraId="47D3A440" w14:textId="77777777" w:rsidR="00AF5EE2" w:rsidRPr="00255DAD" w:rsidRDefault="00AF5EE2" w:rsidP="00AF5EE2">
      <w:pPr>
        <w:pStyle w:val="Puslapioinaostekstas"/>
        <w:ind w:firstLine="0"/>
        <w:jc w:val="left"/>
      </w:pPr>
      <w:r w:rsidRPr="00255DAD">
        <w:rPr>
          <w:rStyle w:val="Puslapioinaosnuoroda"/>
        </w:rPr>
        <w:footnoteRef/>
      </w:r>
      <w:r w:rsidRPr="00255DAD">
        <w:t xml:space="preserve"> </w:t>
      </w:r>
      <w:r>
        <w:t>ESF+ fondo s</w:t>
      </w:r>
      <w:r w:rsidRPr="00255DAD">
        <w:t>uma nurodyta su technine parama.</w:t>
      </w:r>
    </w:p>
  </w:footnote>
  <w:footnote w:id="14">
    <w:p w14:paraId="2853DD56" w14:textId="77777777" w:rsidR="006674F4" w:rsidRDefault="006674F4" w:rsidP="006674F4">
      <w:pPr>
        <w:pStyle w:val="Puslapioinaostekstas"/>
        <w:ind w:firstLine="0"/>
      </w:pPr>
      <w:r>
        <w:rPr>
          <w:rStyle w:val="Puslapioinaosnuoroda"/>
        </w:rPr>
        <w:footnoteRef/>
      </w:r>
      <w:r>
        <w:t xml:space="preserve"> </w:t>
      </w:r>
      <w:hyperlink r:id="rId10" w:history="1">
        <w:r w:rsidRPr="00185628">
          <w:rPr>
            <w:rStyle w:val="Hipersaitas"/>
          </w:rPr>
          <w:t>2021–2030 m. Regionų plėtros programos duomenimis.</w:t>
        </w:r>
      </w:hyperlink>
    </w:p>
  </w:footnote>
  <w:footnote w:id="15">
    <w:p w14:paraId="68343D34" w14:textId="164637D9" w:rsidR="004A5574" w:rsidRDefault="004A5574" w:rsidP="004A5574">
      <w:pPr>
        <w:pStyle w:val="Puslapioinaostekstas"/>
        <w:ind w:firstLine="0"/>
        <w:jc w:val="left"/>
      </w:pPr>
      <w:r>
        <w:rPr>
          <w:rStyle w:val="Puslapioinaosnuoroda"/>
          <w:rFonts w:eastAsiaTheme="majorEastAsia"/>
        </w:rPr>
        <w:footnoteRef/>
      </w:r>
      <w:r>
        <w:t xml:space="preserve"> </w:t>
      </w:r>
      <w:hyperlink r:id="rId11" w:history="1">
        <w:proofErr w:type="spellStart"/>
        <w:r w:rsidR="00B74FEC">
          <w:rPr>
            <w:rStyle w:val="Hipersaitas"/>
          </w:rPr>
          <w:t>Coordinated</w:t>
        </w:r>
        <w:proofErr w:type="spellEnd"/>
        <w:r w:rsidR="00B74FEC">
          <w:rPr>
            <w:rStyle w:val="Hipersaitas"/>
          </w:rPr>
          <w:t xml:space="preserve"> </w:t>
        </w:r>
        <w:proofErr w:type="spellStart"/>
        <w:r w:rsidR="00B74FEC">
          <w:rPr>
            <w:rStyle w:val="Hipersaitas"/>
          </w:rPr>
          <w:t>Annual</w:t>
        </w:r>
        <w:proofErr w:type="spellEnd"/>
        <w:r w:rsidR="00B74FEC">
          <w:rPr>
            <w:rStyle w:val="Hipersaitas"/>
          </w:rPr>
          <w:t xml:space="preserve"> </w:t>
        </w:r>
        <w:proofErr w:type="spellStart"/>
        <w:r w:rsidR="00B74FEC">
          <w:rPr>
            <w:rStyle w:val="Hipersaitas"/>
          </w:rPr>
          <w:t>Review</w:t>
        </w:r>
        <w:proofErr w:type="spellEnd"/>
        <w:r w:rsidR="00B74FEC">
          <w:rPr>
            <w:rStyle w:val="Hipersaitas"/>
          </w:rPr>
          <w:t xml:space="preserve"> </w:t>
        </w:r>
        <w:proofErr w:type="spellStart"/>
        <w:r w:rsidR="00B74FEC">
          <w:rPr>
            <w:rStyle w:val="Hipersaitas"/>
          </w:rPr>
          <w:t>on</w:t>
        </w:r>
        <w:proofErr w:type="spellEnd"/>
        <w:r w:rsidR="00B74FEC">
          <w:rPr>
            <w:rStyle w:val="Hipersaitas"/>
          </w:rPr>
          <w:t xml:space="preserve"> </w:t>
        </w:r>
        <w:proofErr w:type="spellStart"/>
        <w:r w:rsidR="00B74FEC">
          <w:rPr>
            <w:rStyle w:val="Hipersaitas"/>
          </w:rPr>
          <w:t>Defence</w:t>
        </w:r>
        <w:proofErr w:type="spellEnd"/>
        <w:r w:rsidR="00B74FEC">
          <w:rPr>
            <w:rStyle w:val="Hipersaitas"/>
          </w:rPr>
          <w:t xml:space="preserve"> – </w:t>
        </w:r>
        <w:proofErr w:type="spellStart"/>
        <w:r w:rsidR="00B74FEC">
          <w:rPr>
            <w:rStyle w:val="Hipersaitas"/>
          </w:rPr>
          <w:t>Report</w:t>
        </w:r>
        <w:proofErr w:type="spellEnd"/>
        <w:r w:rsidR="00B74FEC">
          <w:rPr>
            <w:rStyle w:val="Hipersaitas"/>
          </w:rPr>
          <w:t xml:space="preserve"> 2024</w:t>
        </w:r>
      </w:hyperlink>
      <w:r>
        <w:t xml:space="preserve"> </w:t>
      </w:r>
    </w:p>
  </w:footnote>
  <w:footnote w:id="16">
    <w:p w14:paraId="371CD90B" w14:textId="77A2CA97" w:rsidR="004A5574" w:rsidRDefault="004A5574" w:rsidP="004A5574">
      <w:pPr>
        <w:pStyle w:val="Puslapioinaostekstas"/>
        <w:ind w:firstLine="0"/>
        <w:jc w:val="left"/>
      </w:pPr>
      <w:r>
        <w:rPr>
          <w:rStyle w:val="Puslapioinaosnuoroda"/>
          <w:rFonts w:eastAsiaTheme="majorEastAsia"/>
        </w:rPr>
        <w:footnoteRef/>
      </w:r>
      <w:r>
        <w:t xml:space="preserve"> </w:t>
      </w:r>
      <w:hyperlink r:id="rId12" w:history="1">
        <w:r w:rsidR="00B74FEC">
          <w:rPr>
            <w:rStyle w:val="Hipersaitas"/>
          </w:rPr>
          <w:t>Nauja Europos gynybos pramonės strategija</w:t>
        </w:r>
      </w:hyperlink>
    </w:p>
  </w:footnote>
  <w:footnote w:id="17">
    <w:p w14:paraId="68BF5D13" w14:textId="20E3EA97" w:rsidR="004A5574" w:rsidRDefault="004A5574" w:rsidP="004A5574">
      <w:pPr>
        <w:pStyle w:val="Puslapioinaostekstas"/>
        <w:ind w:firstLine="0"/>
        <w:jc w:val="left"/>
      </w:pPr>
      <w:r>
        <w:rPr>
          <w:rStyle w:val="Puslapioinaosnuoroda"/>
          <w:rFonts w:eastAsiaTheme="majorEastAsia"/>
        </w:rPr>
        <w:footnoteRef/>
      </w:r>
      <w:r>
        <w:t xml:space="preserve"> </w:t>
      </w:r>
      <w:hyperlink r:id="rId13" w:history="1">
        <w:proofErr w:type="spellStart"/>
        <w:r w:rsidR="00B74FEC">
          <w:rPr>
            <w:rStyle w:val="Hipersaitas"/>
          </w:rPr>
          <w:t>ReArm</w:t>
        </w:r>
        <w:proofErr w:type="spellEnd"/>
        <w:r w:rsidR="00B74FEC">
          <w:rPr>
            <w:rStyle w:val="Hipersaitas"/>
          </w:rPr>
          <w:t xml:space="preserve"> </w:t>
        </w:r>
        <w:proofErr w:type="spellStart"/>
        <w:r w:rsidR="00B74FEC">
          <w:rPr>
            <w:rStyle w:val="Hipersaitas"/>
          </w:rPr>
          <w:t>Europe</w:t>
        </w:r>
        <w:proofErr w:type="spellEnd"/>
        <w:r w:rsidR="00B74FEC">
          <w:rPr>
            <w:rStyle w:val="Hipersaitas"/>
          </w:rPr>
          <w:t>“ / „</w:t>
        </w:r>
        <w:proofErr w:type="spellStart"/>
        <w:r w:rsidR="00B74FEC">
          <w:rPr>
            <w:rStyle w:val="Hipersaitas"/>
          </w:rPr>
          <w:t>Readiness</w:t>
        </w:r>
        <w:proofErr w:type="spellEnd"/>
        <w:r w:rsidR="00B74FEC">
          <w:rPr>
            <w:rStyle w:val="Hipersaitas"/>
          </w:rPr>
          <w:t xml:space="preserve"> 2030</w:t>
        </w:r>
      </w:hyperlink>
    </w:p>
  </w:footnote>
  <w:footnote w:id="18">
    <w:p w14:paraId="10629931" w14:textId="1483A405" w:rsidR="004A5574" w:rsidRDefault="004A5574" w:rsidP="004A5574">
      <w:pPr>
        <w:pStyle w:val="Puslapioinaostekstas"/>
        <w:ind w:firstLine="0"/>
        <w:jc w:val="left"/>
      </w:pPr>
      <w:r>
        <w:rPr>
          <w:rStyle w:val="Puslapioinaosnuoroda"/>
          <w:rFonts w:eastAsiaTheme="majorEastAsia"/>
        </w:rPr>
        <w:footnoteRef/>
      </w:r>
      <w:r>
        <w:t xml:space="preserve"> </w:t>
      </w:r>
      <w:hyperlink r:id="rId14" w:history="1">
        <w:r w:rsidR="00B74FEC">
          <w:rPr>
            <w:rStyle w:val="Hipersaitas"/>
          </w:rPr>
          <w:t>Baltoji knyga dėl Europos gynybos: Pasirengimas 2030</w:t>
        </w:r>
      </w:hyperlink>
    </w:p>
  </w:footnote>
  <w:footnote w:id="19">
    <w:p w14:paraId="319BA6DF" w14:textId="608A88E9" w:rsidR="004A5574" w:rsidRDefault="004A5574" w:rsidP="000E2A89">
      <w:pPr>
        <w:pStyle w:val="Puslapioinaostekstas"/>
        <w:ind w:firstLine="0"/>
        <w:jc w:val="left"/>
      </w:pPr>
      <w:r>
        <w:rPr>
          <w:rStyle w:val="Puslapioinaosnuoroda"/>
          <w:rFonts w:eastAsiaTheme="majorEastAsia"/>
        </w:rPr>
        <w:footnoteRef/>
      </w:r>
      <w:r>
        <w:t xml:space="preserve"> </w:t>
      </w:r>
      <w:hyperlink r:id="rId15" w:history="1">
        <w:r w:rsidR="00B74FEC">
          <w:rPr>
            <w:rStyle w:val="Hipersaitas"/>
          </w:rPr>
          <w:t>Lietuvos Respublikos gynybos ir saugumo pramonės plėtros 2023–2027 metais gairės</w:t>
        </w:r>
      </w:hyperlink>
      <w:r w:rsidR="000E2A89">
        <w:t xml:space="preserve"> </w:t>
      </w:r>
    </w:p>
  </w:footnote>
  <w:footnote w:id="20">
    <w:p w14:paraId="28F42E34" w14:textId="2FEF7649" w:rsidR="004A5574" w:rsidRPr="00781D79" w:rsidRDefault="004A5574" w:rsidP="000E2A89">
      <w:pPr>
        <w:pStyle w:val="Puslapioinaostekstas"/>
        <w:ind w:firstLine="0"/>
        <w:rPr>
          <w:sz w:val="18"/>
          <w:szCs w:val="18"/>
        </w:rPr>
      </w:pPr>
      <w:r w:rsidRPr="00781D79">
        <w:rPr>
          <w:rStyle w:val="Puslapioinaosnuoroda"/>
          <w:rFonts w:eastAsiaTheme="majorEastAsia"/>
          <w:sz w:val="18"/>
          <w:szCs w:val="18"/>
        </w:rPr>
        <w:footnoteRef/>
      </w:r>
      <w:r w:rsidRPr="00781D79">
        <w:rPr>
          <w:sz w:val="18"/>
          <w:szCs w:val="18"/>
        </w:rPr>
        <w:t xml:space="preserve"> </w:t>
      </w:r>
      <w:hyperlink r:id="rId16" w:history="1">
        <w:proofErr w:type="spellStart"/>
        <w:r w:rsidR="001F4723">
          <w:rPr>
            <w:rStyle w:val="Hipersaitas"/>
            <w:sz w:val="18"/>
            <w:szCs w:val="18"/>
          </w:rPr>
          <w:t>Strengthening</w:t>
        </w:r>
        <w:proofErr w:type="spellEnd"/>
        <w:r w:rsidR="001F4723">
          <w:rPr>
            <w:rStyle w:val="Hipersaitas"/>
            <w:sz w:val="18"/>
            <w:szCs w:val="18"/>
          </w:rPr>
          <w:t xml:space="preserve"> </w:t>
        </w:r>
        <w:proofErr w:type="spellStart"/>
        <w:r w:rsidR="001F4723">
          <w:rPr>
            <w:rStyle w:val="Hipersaitas"/>
            <w:sz w:val="18"/>
            <w:szCs w:val="18"/>
          </w:rPr>
          <w:t>Europe's</w:t>
        </w:r>
        <w:proofErr w:type="spellEnd"/>
        <w:r w:rsidR="001F4723">
          <w:rPr>
            <w:rStyle w:val="Hipersaitas"/>
            <w:sz w:val="18"/>
            <w:szCs w:val="18"/>
          </w:rPr>
          <w:t xml:space="preserve"> </w:t>
        </w:r>
        <w:proofErr w:type="spellStart"/>
        <w:r w:rsidR="001F4723">
          <w:rPr>
            <w:rStyle w:val="Hipersaitas"/>
            <w:sz w:val="18"/>
            <w:szCs w:val="18"/>
          </w:rPr>
          <w:t>Research</w:t>
        </w:r>
        <w:proofErr w:type="spellEnd"/>
        <w:r w:rsidR="001F4723">
          <w:rPr>
            <w:rStyle w:val="Hipersaitas"/>
            <w:sz w:val="18"/>
            <w:szCs w:val="18"/>
          </w:rPr>
          <w:t xml:space="preserve"> </w:t>
        </w:r>
        <w:proofErr w:type="spellStart"/>
        <w:r w:rsidR="001F4723">
          <w:rPr>
            <w:rStyle w:val="Hipersaitas"/>
            <w:sz w:val="18"/>
            <w:szCs w:val="18"/>
          </w:rPr>
          <w:t>and</w:t>
        </w:r>
        <w:proofErr w:type="spellEnd"/>
        <w:r w:rsidR="001F4723">
          <w:rPr>
            <w:rStyle w:val="Hipersaitas"/>
            <w:sz w:val="18"/>
            <w:szCs w:val="18"/>
          </w:rPr>
          <w:t xml:space="preserve"> </w:t>
        </w:r>
        <w:proofErr w:type="spellStart"/>
        <w:r w:rsidR="001F4723">
          <w:rPr>
            <w:rStyle w:val="Hipersaitas"/>
            <w:sz w:val="18"/>
            <w:szCs w:val="18"/>
          </w:rPr>
          <w:t>Innovation</w:t>
        </w:r>
        <w:proofErr w:type="spellEnd"/>
        <w:r w:rsidR="001F4723">
          <w:rPr>
            <w:rStyle w:val="Hipersaitas"/>
            <w:sz w:val="18"/>
            <w:szCs w:val="18"/>
          </w:rPr>
          <w:t xml:space="preserve">: </w:t>
        </w:r>
        <w:proofErr w:type="spellStart"/>
        <w:r w:rsidR="001F4723">
          <w:rPr>
            <w:rStyle w:val="Hipersaitas"/>
            <w:sz w:val="18"/>
            <w:szCs w:val="18"/>
          </w:rPr>
          <w:t>The</w:t>
        </w:r>
        <w:proofErr w:type="spellEnd"/>
        <w:r w:rsidR="001F4723">
          <w:rPr>
            <w:rStyle w:val="Hipersaitas"/>
            <w:sz w:val="18"/>
            <w:szCs w:val="18"/>
          </w:rPr>
          <w:t xml:space="preserve"> </w:t>
        </w:r>
        <w:proofErr w:type="spellStart"/>
        <w:r w:rsidR="001F4723">
          <w:rPr>
            <w:rStyle w:val="Hipersaitas"/>
            <w:sz w:val="18"/>
            <w:szCs w:val="18"/>
          </w:rPr>
          <w:t>ERA's</w:t>
        </w:r>
        <w:proofErr w:type="spellEnd"/>
        <w:r w:rsidR="001F4723">
          <w:rPr>
            <w:rStyle w:val="Hipersaitas"/>
            <w:sz w:val="18"/>
            <w:szCs w:val="18"/>
          </w:rPr>
          <w:t xml:space="preserve"> </w:t>
        </w:r>
        <w:proofErr w:type="spellStart"/>
        <w:r w:rsidR="001F4723">
          <w:rPr>
            <w:rStyle w:val="Hipersaitas"/>
            <w:sz w:val="18"/>
            <w:szCs w:val="18"/>
          </w:rPr>
          <w:t>Journey</w:t>
        </w:r>
        <w:proofErr w:type="spellEnd"/>
        <w:r w:rsidR="001F4723">
          <w:rPr>
            <w:rStyle w:val="Hipersaitas"/>
            <w:sz w:val="18"/>
            <w:szCs w:val="18"/>
          </w:rPr>
          <w:t xml:space="preserve"> </w:t>
        </w:r>
        <w:proofErr w:type="spellStart"/>
        <w:r w:rsidR="001F4723">
          <w:rPr>
            <w:rStyle w:val="Hipersaitas"/>
            <w:sz w:val="18"/>
            <w:szCs w:val="18"/>
          </w:rPr>
          <w:t>and</w:t>
        </w:r>
        <w:proofErr w:type="spellEnd"/>
        <w:r w:rsidR="001F4723">
          <w:rPr>
            <w:rStyle w:val="Hipersaitas"/>
            <w:sz w:val="18"/>
            <w:szCs w:val="18"/>
          </w:rPr>
          <w:t xml:space="preserve"> </w:t>
        </w:r>
        <w:proofErr w:type="spellStart"/>
        <w:r w:rsidR="001F4723">
          <w:rPr>
            <w:rStyle w:val="Hipersaitas"/>
            <w:sz w:val="18"/>
            <w:szCs w:val="18"/>
          </w:rPr>
          <w:t>Future</w:t>
        </w:r>
        <w:proofErr w:type="spellEnd"/>
      </w:hyperlink>
      <w:r w:rsidR="001F4723">
        <w:rPr>
          <w:sz w:val="18"/>
          <w:szCs w:val="18"/>
        </w:rPr>
        <w:t xml:space="preserve"> </w:t>
      </w:r>
    </w:p>
  </w:footnote>
  <w:footnote w:id="21">
    <w:p w14:paraId="3A9D39E9" w14:textId="481DAE0C" w:rsidR="004A5574" w:rsidRPr="00781D79" w:rsidRDefault="004A5574" w:rsidP="000E2A89">
      <w:pPr>
        <w:pStyle w:val="Puslapioinaostekstas"/>
        <w:ind w:firstLine="0"/>
        <w:rPr>
          <w:sz w:val="18"/>
          <w:szCs w:val="18"/>
        </w:rPr>
      </w:pPr>
      <w:r w:rsidRPr="00781D79">
        <w:rPr>
          <w:rStyle w:val="Puslapioinaosnuoroda"/>
          <w:rFonts w:eastAsiaTheme="majorEastAsia"/>
          <w:sz w:val="18"/>
          <w:szCs w:val="18"/>
        </w:rPr>
        <w:footnoteRef/>
      </w:r>
      <w:r w:rsidRPr="00781D79">
        <w:rPr>
          <w:sz w:val="18"/>
          <w:szCs w:val="18"/>
        </w:rPr>
        <w:t xml:space="preserve"> </w:t>
      </w:r>
      <w:hyperlink r:id="rId17" w:history="1">
        <w:proofErr w:type="spellStart"/>
        <w:r w:rsidR="001F4723">
          <w:rPr>
            <w:rStyle w:val="Hipersaitas"/>
            <w:sz w:val="18"/>
            <w:szCs w:val="18"/>
          </w:rPr>
          <w:t>The</w:t>
        </w:r>
        <w:proofErr w:type="spellEnd"/>
        <w:r w:rsidR="001F4723">
          <w:rPr>
            <w:rStyle w:val="Hipersaitas"/>
            <w:sz w:val="18"/>
            <w:szCs w:val="18"/>
          </w:rPr>
          <w:t xml:space="preserve"> </w:t>
        </w:r>
        <w:proofErr w:type="spellStart"/>
        <w:r w:rsidR="001F4723">
          <w:rPr>
            <w:rStyle w:val="Hipersaitas"/>
            <w:sz w:val="18"/>
            <w:szCs w:val="18"/>
          </w:rPr>
          <w:t>Draghi</w:t>
        </w:r>
        <w:proofErr w:type="spellEnd"/>
        <w:r w:rsidR="001F4723">
          <w:rPr>
            <w:rStyle w:val="Hipersaitas"/>
            <w:sz w:val="18"/>
            <w:szCs w:val="18"/>
          </w:rPr>
          <w:t xml:space="preserve"> </w:t>
        </w:r>
        <w:proofErr w:type="spellStart"/>
        <w:r w:rsidR="001F4723">
          <w:rPr>
            <w:rStyle w:val="Hipersaitas"/>
            <w:sz w:val="18"/>
            <w:szCs w:val="18"/>
          </w:rPr>
          <w:t>report</w:t>
        </w:r>
        <w:proofErr w:type="spellEnd"/>
        <w:r w:rsidR="001F4723">
          <w:rPr>
            <w:rStyle w:val="Hipersaitas"/>
            <w:sz w:val="18"/>
            <w:szCs w:val="18"/>
          </w:rPr>
          <w:t xml:space="preserve"> </w:t>
        </w:r>
        <w:proofErr w:type="spellStart"/>
        <w:r w:rsidR="001F4723">
          <w:rPr>
            <w:rStyle w:val="Hipersaitas"/>
            <w:sz w:val="18"/>
            <w:szCs w:val="18"/>
          </w:rPr>
          <w:t>on</w:t>
        </w:r>
        <w:proofErr w:type="spellEnd"/>
        <w:r w:rsidR="001F4723">
          <w:rPr>
            <w:rStyle w:val="Hipersaitas"/>
            <w:sz w:val="18"/>
            <w:szCs w:val="18"/>
          </w:rPr>
          <w:t xml:space="preserve"> EU </w:t>
        </w:r>
        <w:proofErr w:type="spellStart"/>
        <w:r w:rsidR="001F4723">
          <w:rPr>
            <w:rStyle w:val="Hipersaitas"/>
            <w:sz w:val="18"/>
            <w:szCs w:val="18"/>
          </w:rPr>
          <w:t>competitiveness</w:t>
        </w:r>
        <w:proofErr w:type="spellEnd"/>
      </w:hyperlink>
      <w:r w:rsidR="001F4723">
        <w:rPr>
          <w:sz w:val="18"/>
          <w:szCs w:val="18"/>
        </w:rPr>
        <w:t xml:space="preserve"> </w:t>
      </w:r>
    </w:p>
  </w:footnote>
  <w:footnote w:id="22">
    <w:p w14:paraId="454D8C3B"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2022 m. gruodžio 14 d. Europos Parlamento ir Tarybos direktyva (ES) 2022/2557 dėl ypatingos svarbos subjektų atsparumo, kuria panaikinama Tarybos direktyva 2008/114/EB.</w:t>
      </w:r>
    </w:p>
  </w:footnote>
  <w:footnote w:id="23">
    <w:p w14:paraId="4B098C99"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2022 m. gruodžio 14 d. 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p>
  </w:footnote>
  <w:footnote w:id="24">
    <w:p w14:paraId="4863A944"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2018 m. birželio 6 d. LRV nutarimas Nr. 558 dėl Konkrečių nacionaliniam saugumui užtikrinti svarbių įrenginių ir turto sąrašo patvirtinimo.</w:t>
      </w:r>
    </w:p>
  </w:footnote>
  <w:footnote w:id="25">
    <w:p w14:paraId="5394B1E9" w14:textId="77777777" w:rsidR="00FB603D" w:rsidRDefault="00FB603D" w:rsidP="004A5574">
      <w:pPr>
        <w:pStyle w:val="Puslapioinaostekstas"/>
        <w:ind w:firstLine="0"/>
        <w:jc w:val="left"/>
      </w:pPr>
      <w:r>
        <w:rPr>
          <w:rStyle w:val="Puslapioinaosnuoroda"/>
        </w:rPr>
        <w:footnoteRef/>
      </w:r>
      <w:r>
        <w:t xml:space="preserve"> </w:t>
      </w:r>
      <w:r>
        <w:rPr>
          <w:iCs/>
        </w:rPr>
        <w:t>Naujo konkretaus tikslo, k</w:t>
      </w:r>
      <w:r w:rsidRPr="00FA4571">
        <w:rPr>
          <w:iCs/>
        </w:rPr>
        <w:t xml:space="preserve">uris </w:t>
      </w:r>
      <w:r w:rsidRPr="00996A08">
        <w:rPr>
          <w:iCs/>
        </w:rPr>
        <w:t>numatomas Reglamente (ES) 2025/1914, kuriuo iš</w:t>
      </w:r>
      <w:r w:rsidRPr="00FA4571">
        <w:rPr>
          <w:iCs/>
        </w:rPr>
        <w:t xml:space="preserve"> dalies keičiami reglamentai (ES) 2021/1058 ir (ES) 2021/1056, kiek tai susiję su konkrečiomis priemonėmis strateginiams uždaviniams spręsti, atliekant laikotarpio vidurio peržiūrą,</w:t>
      </w:r>
    </w:p>
  </w:footnote>
  <w:footnote w:id="26">
    <w:p w14:paraId="300C2944" w14:textId="77777777" w:rsidR="00CE1B1E" w:rsidRDefault="00CE1B1E" w:rsidP="00CE1B1E">
      <w:pPr>
        <w:pStyle w:val="Puslapioinaostekstas"/>
        <w:ind w:firstLine="0"/>
      </w:pPr>
      <w:r>
        <w:rPr>
          <w:rStyle w:val="Puslapioinaosnuoroda"/>
          <w:rFonts w:eastAsiaTheme="majorEastAsia"/>
        </w:rPr>
        <w:footnoteRef/>
      </w:r>
      <w:r>
        <w:t xml:space="preserve"> </w:t>
      </w:r>
      <w:hyperlink r:id="rId18" w:history="1">
        <w:r>
          <w:rPr>
            <w:rStyle w:val="Hipersaitas"/>
            <w:rFonts w:eastAsiaTheme="majorEastAsia"/>
          </w:rPr>
          <w:t>Karinio mobilumo veiksmų planas</w:t>
        </w:r>
      </w:hyperlink>
    </w:p>
  </w:footnote>
  <w:footnote w:id="27">
    <w:p w14:paraId="0A7A226C" w14:textId="1A9BEC0B" w:rsidR="00FB603D" w:rsidRDefault="00FB603D" w:rsidP="004A5574">
      <w:pPr>
        <w:pStyle w:val="Puslapioinaostekstas"/>
        <w:ind w:firstLine="0"/>
        <w:jc w:val="left"/>
      </w:pPr>
      <w:r>
        <w:rPr>
          <w:rStyle w:val="Puslapioinaosnuoroda"/>
        </w:rPr>
        <w:footnoteRef/>
      </w:r>
      <w:r>
        <w:t xml:space="preserve"> </w:t>
      </w:r>
      <w:hyperlink r:id="rId19" w:history="1">
        <w:r w:rsidR="00731813">
          <w:rPr>
            <w:rStyle w:val="Hipersaitas"/>
          </w:rPr>
          <w:t>Saugumo ir gynybos strateginis kelrodis</w:t>
        </w:r>
      </w:hyperlink>
      <w:r>
        <w:t xml:space="preserve"> </w:t>
      </w:r>
    </w:p>
  </w:footnote>
  <w:footnote w:id="28">
    <w:p w14:paraId="00424E87" w14:textId="72DA4EB1" w:rsidR="00FB603D" w:rsidRDefault="00FB603D" w:rsidP="004A5574">
      <w:pPr>
        <w:pStyle w:val="Puslapioinaostekstas"/>
        <w:ind w:firstLine="0"/>
        <w:jc w:val="left"/>
      </w:pPr>
      <w:r>
        <w:rPr>
          <w:rStyle w:val="Puslapioinaosnuoroda"/>
        </w:rPr>
        <w:footnoteRef/>
      </w:r>
      <w:r>
        <w:t xml:space="preserve"> </w:t>
      </w:r>
      <w:hyperlink r:id="rId20" w:history="1">
        <w:r w:rsidR="00731813">
          <w:rPr>
            <w:rStyle w:val="Hipersaitas"/>
          </w:rPr>
          <w:t>Europos Parlamento ir Tarybos reglamentas (ES) 2024/1679</w:t>
        </w:r>
      </w:hyperlink>
      <w:r>
        <w:t xml:space="preserve"> </w:t>
      </w:r>
    </w:p>
  </w:footnote>
  <w:footnote w:id="29">
    <w:p w14:paraId="270F34EB"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w:t>
      </w:r>
      <w:hyperlink r:id="rId21" w:history="1">
        <w:r w:rsidRPr="00255DAD">
          <w:rPr>
            <w:rStyle w:val="Hipersaitas"/>
            <w:rFonts w:eastAsia="MS Gothic"/>
          </w:rPr>
          <w:t>ES strateginės darbotvarkė 2024–2029 m.</w:t>
        </w:r>
      </w:hyperlink>
    </w:p>
  </w:footnote>
  <w:footnote w:id="30">
    <w:p w14:paraId="0D6DD931"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w:t>
      </w:r>
      <w:hyperlink r:id="rId22" w:history="1">
        <w:r w:rsidRPr="00255DAD">
          <w:rPr>
            <w:rStyle w:val="Hipersaitas"/>
            <w:rFonts w:eastAsia="MS Gothic"/>
          </w:rPr>
          <w:t>ES pasirengimo krizėms strategija</w:t>
        </w:r>
      </w:hyperlink>
    </w:p>
  </w:footnote>
  <w:footnote w:id="31">
    <w:p w14:paraId="05FB1285" w14:textId="60D303E6" w:rsidR="00B82828" w:rsidRDefault="00B82828" w:rsidP="00B82828">
      <w:pPr>
        <w:pStyle w:val="Puslapioinaostekstas"/>
        <w:ind w:firstLine="0"/>
      </w:pPr>
      <w:r>
        <w:rPr>
          <w:rStyle w:val="Puslapioinaosnuoroda"/>
        </w:rPr>
        <w:footnoteRef/>
      </w:r>
      <w:r>
        <w:t xml:space="preserve"> </w:t>
      </w:r>
      <w:hyperlink r:id="rId23" w:history="1">
        <w:r>
          <w:rPr>
            <w:rStyle w:val="Hipersaitas"/>
          </w:rPr>
          <w:t>Europos socialinė chartija (pataisyta)</w:t>
        </w:r>
      </w:hyperlink>
      <w:r>
        <w:t xml:space="preserve"> </w:t>
      </w:r>
    </w:p>
    <w:p w14:paraId="6E040B7F" w14:textId="77777777" w:rsidR="00B82828" w:rsidRPr="00255DAD" w:rsidRDefault="00B82828" w:rsidP="00B82828">
      <w:pPr>
        <w:pStyle w:val="Puslapioinaostekstas"/>
        <w:ind w:firstLine="0"/>
        <w:jc w:val="left"/>
      </w:pPr>
      <w:r w:rsidRPr="00255DAD">
        <w:t xml:space="preserve">15 straipsnis. Neįgaliųjų teisė į savarankiškumą, socialinę integraciją ir dalyvavimą visuomenės gyvenime </w:t>
      </w:r>
    </w:p>
    <w:p w14:paraId="2C39FD00" w14:textId="50E38635" w:rsidR="00B82828" w:rsidRPr="00255DAD" w:rsidRDefault="00B82828" w:rsidP="00B82828">
      <w:pPr>
        <w:pStyle w:val="Puslapioinaostekstas"/>
        <w:ind w:firstLine="0"/>
        <w:jc w:val="left"/>
      </w:pPr>
      <w:r w:rsidRPr="00255DAD">
        <w:t>16 straipsnis. Šeimos teisė į socialinę, teisinę ir ekonominę apsaugą</w:t>
      </w:r>
    </w:p>
    <w:p w14:paraId="413A20AB" w14:textId="001B6AD5" w:rsidR="00B82828" w:rsidRDefault="00B82828" w:rsidP="00B82828">
      <w:pPr>
        <w:pStyle w:val="Puslapioinaostekstas"/>
        <w:ind w:firstLine="0"/>
      </w:pPr>
      <w:r w:rsidRPr="00255DAD">
        <w:t>31 straipsnis. Teisė į būstą</w:t>
      </w:r>
    </w:p>
  </w:footnote>
  <w:footnote w:id="32">
    <w:p w14:paraId="778795ED" w14:textId="6F4AD082" w:rsidR="00373EC6" w:rsidRPr="00255DAD" w:rsidRDefault="00373EC6" w:rsidP="004A5574">
      <w:pPr>
        <w:pStyle w:val="Puslapioinaostekstas"/>
        <w:ind w:firstLine="0"/>
        <w:jc w:val="left"/>
      </w:pPr>
      <w:r w:rsidRPr="00255DAD">
        <w:rPr>
          <w:rStyle w:val="Puslapioinaosnuoroda"/>
        </w:rPr>
        <w:footnoteRef/>
      </w:r>
      <w:r w:rsidRPr="00255DAD">
        <w:t xml:space="preserve"> </w:t>
      </w:r>
      <w:hyperlink r:id="rId24" w:history="1">
        <w:r w:rsidR="00B82828">
          <w:rPr>
            <w:rStyle w:val="Hipersaitas"/>
          </w:rPr>
          <w:t>Europos socialinių teisių ramsčio veiksmų planas</w:t>
        </w:r>
      </w:hyperlink>
      <w:r w:rsidR="00B82828">
        <w:t xml:space="preserve">; </w:t>
      </w:r>
      <w:r w:rsidRPr="00255DAD">
        <w:t>19. Būstas ir parama benamiams</w:t>
      </w:r>
    </w:p>
  </w:footnote>
  <w:footnote w:id="33">
    <w:p w14:paraId="10A82E5E" w14:textId="77777777" w:rsidR="0054384C" w:rsidRPr="00255DAD" w:rsidRDefault="0054384C" w:rsidP="0054384C">
      <w:pPr>
        <w:pStyle w:val="Puslapioinaostekstas"/>
        <w:ind w:firstLine="0"/>
        <w:jc w:val="left"/>
      </w:pPr>
      <w:r w:rsidRPr="00255DAD">
        <w:rPr>
          <w:rStyle w:val="Puslapioinaosnuoroda"/>
        </w:rPr>
        <w:footnoteRef/>
      </w:r>
      <w:r w:rsidRPr="00255DAD">
        <w:t xml:space="preserve"> </w:t>
      </w:r>
      <w:hyperlink r:id="rId25" w:history="1">
        <w:r>
          <w:rPr>
            <w:rStyle w:val="Hipersaitas"/>
          </w:rPr>
          <w:t>Tarybos rekomendacija (ES) 2021/1004 2021 m. birželio 14 d. kuria nustatoma Europos vaiko garantijų sistema</w:t>
        </w:r>
      </w:hyperlink>
      <w:r>
        <w:t xml:space="preserve"> </w:t>
      </w:r>
      <w:r w:rsidRPr="00255DAD">
        <w:t>2020</w:t>
      </w:r>
      <w:proofErr w:type="gramStart"/>
      <w:r w:rsidRPr="00255DAD">
        <w:t>-</w:t>
      </w:r>
      <w:proofErr w:type="gramEnd"/>
      <w:r w:rsidRPr="00255DAD">
        <w:t xml:space="preserve">2021 m. Lietuva buvo viena iš valstybių narių, dalyvavusių ES parengiamųjų veiksmų III etape „Vaiko garantijų išbandymas ES valstybėse narėse“. Kartu su Jungtinių Tautų vaikų fondo (UNICEF) Lietuvos nacionaliniu komitetu ir Jungtinių Tautų vaikų fondo Europos ir Vidurio Azijos regioniniu biuru buvo dalyvaujama atliekant Vaiko garantijų užtikrinimo Lietuvoje giluminę analizę. </w:t>
      </w:r>
      <w:r w:rsidRPr="00255DAD">
        <w:rPr>
          <w:b/>
          <w:bCs/>
        </w:rPr>
        <w:t xml:space="preserve">Identifikuotos šios pažeidžiamos grupės: </w:t>
      </w:r>
      <w:r w:rsidRPr="00255DAD">
        <w:t>vaikai globos sistemoje; vaikai, turintys negalią; vaikai kt. institucijose (pvz., socializacijos centruose); vaikai, gyvenantys šeimose, kuriose nepalankios sąlygos; tautinių mažumų vaikai/vaikai migracijoje.</w:t>
      </w:r>
    </w:p>
    <w:p w14:paraId="1F078805" w14:textId="77777777" w:rsidR="0054384C" w:rsidRPr="00255DAD" w:rsidRDefault="0054384C" w:rsidP="0054384C">
      <w:pPr>
        <w:pStyle w:val="Puslapioinaostekstas"/>
        <w:ind w:firstLine="0"/>
        <w:jc w:val="left"/>
      </w:pPr>
      <w:r w:rsidRPr="00255DAD">
        <w:t xml:space="preserve">2021 m. Socialinės apsaugos ir darbo ministerijos užsakymu atliktas tyrimas „Paslaugų šeimoms prieinamumo analizė“ taip pat </w:t>
      </w:r>
      <w:r w:rsidRPr="00255DAD">
        <w:rPr>
          <w:b/>
          <w:bCs/>
        </w:rPr>
        <w:t>identifikavo šias</w:t>
      </w:r>
      <w:r w:rsidRPr="00255DAD">
        <w:t xml:space="preserve"> </w:t>
      </w:r>
      <w:r w:rsidRPr="00255DAD">
        <w:rPr>
          <w:b/>
          <w:bCs/>
        </w:rPr>
        <w:t>pažeidžiamas grupes</w:t>
      </w:r>
      <w:r w:rsidRPr="00255DAD">
        <w:t>: vaikai, turintys negalią ar raidos sutrikimų; vaikai, kurie linkę į teisės pažeidimus, turi elgesio sutrikimų, patiria mokymosi sunkumus; vaikai, kuriuos augina vieniša mama/ tėtis; vaikai, gyvenantys šeimose, kuriose žemas pajamų lygis.</w:t>
      </w:r>
    </w:p>
  </w:footnote>
  <w:footnote w:id="34">
    <w:p w14:paraId="0158B3BF" w14:textId="67272DD7" w:rsidR="00373EC6" w:rsidRPr="00255DAD" w:rsidRDefault="00373EC6" w:rsidP="004A5574">
      <w:pPr>
        <w:pStyle w:val="Puslapioinaostekstas"/>
        <w:ind w:firstLine="0"/>
        <w:jc w:val="left"/>
      </w:pPr>
      <w:r w:rsidRPr="00255DAD">
        <w:rPr>
          <w:rStyle w:val="Puslapioinaosnuoroda"/>
        </w:rPr>
        <w:footnoteRef/>
      </w:r>
      <w:r w:rsidRPr="00255DAD">
        <w:t xml:space="preserve"> </w:t>
      </w:r>
      <w:r w:rsidR="00CE3A70">
        <w:rPr>
          <w:b/>
          <w:bCs/>
        </w:rPr>
        <w:t>Ti</w:t>
      </w:r>
      <w:r w:rsidR="00CE3A70" w:rsidRPr="00255DAD">
        <w:rPr>
          <w:b/>
          <w:bCs/>
        </w:rPr>
        <w:t>nkamas būstas</w:t>
      </w:r>
    </w:p>
    <w:p w14:paraId="42F45584" w14:textId="77777777" w:rsidR="00373EC6" w:rsidRPr="00255DAD" w:rsidRDefault="00373EC6" w:rsidP="004A5574">
      <w:pPr>
        <w:pStyle w:val="Puslapioinaostekstas"/>
        <w:ind w:firstLine="0"/>
        <w:jc w:val="left"/>
      </w:pPr>
      <w:r w:rsidRPr="00255DAD">
        <w:t>10. Siekiant pažeidžiamiems vaikams veiksmingai užtikrinti galimybę gyventi tinkamame būste, valstybėms narėms rekomenduojama:</w:t>
      </w:r>
    </w:p>
    <w:p w14:paraId="32818C76" w14:textId="77777777" w:rsidR="00373EC6" w:rsidRPr="00255DAD" w:rsidRDefault="00373EC6" w:rsidP="004A5574">
      <w:pPr>
        <w:pStyle w:val="Puslapioinaostekstas"/>
        <w:ind w:firstLine="0"/>
        <w:jc w:val="left"/>
      </w:pPr>
      <w:r w:rsidRPr="00255DAD">
        <w:t>a) užtikrinti, kad benamiai vaikai ir jų šeimos gautų tinkamą apgyvendinimą, būtų greitai perkelti iš laikino apgyvendinimo vietų į nuolatinį būstą ir jiems būtų teikiamos atitinkamos socialinės bei konsultavimo paslaugos;</w:t>
      </w:r>
    </w:p>
    <w:p w14:paraId="2EF65233" w14:textId="77777777" w:rsidR="00373EC6" w:rsidRPr="00255DAD" w:rsidRDefault="00373EC6" w:rsidP="004A5574">
      <w:pPr>
        <w:pStyle w:val="Puslapioinaostekstas"/>
        <w:ind w:firstLine="0"/>
        <w:jc w:val="left"/>
      </w:pPr>
      <w:r w:rsidRPr="00255DAD">
        <w:t>b) įvertinti ir prireikus peržiūrėti nacionalinę, regioninę ir vietos būsto politiką ir imtis veiksmų, kad būtų tinkamai atsižvelgta į šeimų, kuriose yra pažeidžiamų vaikų, interesus, įskaitant energijos nepritekliaus problemos sprendimą ir benamystės rizikos prevenciją; toks vertinimas ir peržiūra taip pat turėtų apimti socialinio būsto politiką arba paramos būstui politiką bei paramą būstui ir turėtų būti toliau gerinamas prieinamumas neįgaliems vaikams;</w:t>
      </w:r>
    </w:p>
    <w:p w14:paraId="3ABC455F" w14:textId="77777777" w:rsidR="00373EC6" w:rsidRPr="00255DAD" w:rsidRDefault="00373EC6" w:rsidP="004A5574">
      <w:pPr>
        <w:pStyle w:val="Puslapioinaostekstas"/>
        <w:ind w:firstLine="0"/>
        <w:jc w:val="left"/>
      </w:pPr>
      <w:r w:rsidRPr="00255DAD">
        <w:t>c) užtikrinti pažeidžiamiems vaikams ir jų šeimoms prioritetinę galimybę laiku gauti socialinį būstą arba paramą būstui; &lt;...&gt;.</w:t>
      </w:r>
    </w:p>
  </w:footnote>
  <w:footnote w:id="35">
    <w:p w14:paraId="63BE14FE" w14:textId="77777777" w:rsidR="00373EC6" w:rsidRPr="00255DAD" w:rsidRDefault="00373EC6" w:rsidP="004A5574">
      <w:pPr>
        <w:pStyle w:val="Puslapioinaostekstas"/>
        <w:ind w:firstLine="0"/>
        <w:jc w:val="left"/>
      </w:pPr>
      <w:r w:rsidRPr="00255DAD">
        <w:rPr>
          <w:rStyle w:val="Puslapioinaosnuoroda"/>
        </w:rPr>
        <w:footnoteRef/>
      </w:r>
      <w:r w:rsidRPr="00255DAD">
        <w:t xml:space="preserve"> 2024 m. liepos mėn. pateiktose 2024–2029 m. politinėse gairėse Komisija įvardijo būsto krizę kaip problemą ir išdėstė numatomus veiksmus jai įveikti. Europos įperkamo būsto planas bus parengtas 2026 m. pradžioje.</w:t>
      </w:r>
    </w:p>
  </w:footnote>
  <w:footnote w:id="36">
    <w:p w14:paraId="308DE090" w14:textId="6783C260" w:rsidR="00F712D8" w:rsidRPr="00781D79" w:rsidRDefault="00F712D8" w:rsidP="00747259">
      <w:pPr>
        <w:pStyle w:val="Puslapioinaostekstas"/>
        <w:ind w:firstLine="0"/>
        <w:rPr>
          <w:sz w:val="18"/>
          <w:szCs w:val="18"/>
        </w:rPr>
      </w:pPr>
      <w:r w:rsidRPr="00781D79">
        <w:rPr>
          <w:rStyle w:val="Puslapioinaosnuoroda"/>
          <w:rFonts w:eastAsiaTheme="majorEastAsia"/>
          <w:sz w:val="18"/>
          <w:szCs w:val="18"/>
        </w:rPr>
        <w:footnoteRef/>
      </w:r>
      <w:r w:rsidRPr="00781D79">
        <w:rPr>
          <w:sz w:val="18"/>
          <w:szCs w:val="18"/>
        </w:rPr>
        <w:t xml:space="preserve"> </w:t>
      </w:r>
      <w:hyperlink r:id="rId26" w:history="1">
        <w:proofErr w:type="spellStart"/>
        <w:r w:rsidR="00A84BE7">
          <w:rPr>
            <w:rStyle w:val="Hipersaitas"/>
            <w:sz w:val="18"/>
            <w:szCs w:val="18"/>
          </w:rPr>
          <w:t>The</w:t>
        </w:r>
        <w:proofErr w:type="spellEnd"/>
        <w:r w:rsidR="00A84BE7">
          <w:rPr>
            <w:rStyle w:val="Hipersaitas"/>
            <w:sz w:val="18"/>
            <w:szCs w:val="18"/>
          </w:rPr>
          <w:t xml:space="preserve"> </w:t>
        </w:r>
        <w:proofErr w:type="spellStart"/>
        <w:r w:rsidR="00A84BE7">
          <w:rPr>
            <w:rStyle w:val="Hipersaitas"/>
            <w:sz w:val="18"/>
            <w:szCs w:val="18"/>
          </w:rPr>
          <w:t>Draghi</w:t>
        </w:r>
        <w:proofErr w:type="spellEnd"/>
        <w:r w:rsidR="00A84BE7">
          <w:rPr>
            <w:rStyle w:val="Hipersaitas"/>
            <w:sz w:val="18"/>
            <w:szCs w:val="18"/>
          </w:rPr>
          <w:t xml:space="preserve"> </w:t>
        </w:r>
        <w:proofErr w:type="spellStart"/>
        <w:r w:rsidR="00A84BE7">
          <w:rPr>
            <w:rStyle w:val="Hipersaitas"/>
            <w:sz w:val="18"/>
            <w:szCs w:val="18"/>
          </w:rPr>
          <w:t>report</w:t>
        </w:r>
        <w:proofErr w:type="spellEnd"/>
        <w:r w:rsidR="00A84BE7">
          <w:rPr>
            <w:rStyle w:val="Hipersaitas"/>
            <w:sz w:val="18"/>
            <w:szCs w:val="18"/>
          </w:rPr>
          <w:t xml:space="preserve"> </w:t>
        </w:r>
        <w:proofErr w:type="spellStart"/>
        <w:r w:rsidR="00A84BE7">
          <w:rPr>
            <w:rStyle w:val="Hipersaitas"/>
            <w:sz w:val="18"/>
            <w:szCs w:val="18"/>
          </w:rPr>
          <w:t>on</w:t>
        </w:r>
        <w:proofErr w:type="spellEnd"/>
        <w:r w:rsidR="00A84BE7">
          <w:rPr>
            <w:rStyle w:val="Hipersaitas"/>
            <w:sz w:val="18"/>
            <w:szCs w:val="18"/>
          </w:rPr>
          <w:t xml:space="preserve"> EU </w:t>
        </w:r>
        <w:proofErr w:type="spellStart"/>
        <w:r w:rsidR="00A84BE7">
          <w:rPr>
            <w:rStyle w:val="Hipersaitas"/>
            <w:sz w:val="18"/>
            <w:szCs w:val="18"/>
          </w:rPr>
          <w:t>competitiveness</w:t>
        </w:r>
        <w:proofErr w:type="spellEnd"/>
      </w:hyperlink>
      <w:r w:rsidR="000E2A89">
        <w:rPr>
          <w:sz w:val="18"/>
          <w:szCs w:val="18"/>
        </w:rPr>
        <w:t xml:space="preserve"> </w:t>
      </w:r>
    </w:p>
  </w:footnote>
  <w:footnote w:id="37">
    <w:p w14:paraId="467694DB" w14:textId="5BBFBF36" w:rsidR="00AF49B0" w:rsidRPr="00255DAD" w:rsidRDefault="00AF49B0" w:rsidP="000E2A89">
      <w:pPr>
        <w:pStyle w:val="Puslapioinaostekstas"/>
        <w:ind w:firstLine="0"/>
        <w:jc w:val="left"/>
      </w:pPr>
      <w:r w:rsidRPr="00255DAD">
        <w:rPr>
          <w:rStyle w:val="Puslapioinaosnuoroda"/>
        </w:rPr>
        <w:footnoteRef/>
      </w:r>
      <w:r w:rsidRPr="00255DAD">
        <w:t xml:space="preserve"> </w:t>
      </w:r>
      <w:hyperlink r:id="rId27" w:history="1">
        <w:r w:rsidR="00A84BE7">
          <w:rPr>
            <w:rStyle w:val="Hipersaitas"/>
          </w:rPr>
          <w:t>Finansinių priemonių Kultūros ir kūrybinių industrijų sektoriuje vertinimo ataskaita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5683" w14:textId="5D609AC6" w:rsidR="002C0553" w:rsidRPr="002C0553" w:rsidRDefault="002C0553" w:rsidP="002C0553">
    <w:pPr>
      <w:pStyle w:val="Antrats"/>
      <w:jc w:val="right"/>
      <w:rPr>
        <w:i/>
        <w:iCs/>
      </w:rPr>
    </w:pPr>
    <w:r w:rsidRPr="002C0553">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508B8"/>
    <w:multiLevelType w:val="hybridMultilevel"/>
    <w:tmpl w:val="20943AEC"/>
    <w:lvl w:ilvl="0" w:tplc="E3A83C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068F"/>
    <w:multiLevelType w:val="hybridMultilevel"/>
    <w:tmpl w:val="4912C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91412F"/>
    <w:multiLevelType w:val="multilevel"/>
    <w:tmpl w:val="AAD2AA4A"/>
    <w:lvl w:ilvl="0">
      <w:start w:val="1"/>
      <w:numFmt w:val="decimal"/>
      <w:lvlText w:val="%1."/>
      <w:lvlJc w:val="left"/>
      <w:pPr>
        <w:ind w:left="1099" w:hanging="360"/>
      </w:pPr>
      <w:rPr>
        <w:rFonts w:ascii="Times New Roman" w:eastAsia="Times New Roman" w:hAnsi="Times New Roman" w:cs="Times New Roman"/>
      </w:rPr>
    </w:lvl>
    <w:lvl w:ilvl="1">
      <w:start w:val="1"/>
      <w:numFmt w:val="decimal"/>
      <w:isLgl/>
      <w:lvlText w:val="%1.%2."/>
      <w:lvlJc w:val="left"/>
      <w:pPr>
        <w:ind w:left="1099" w:hanging="360"/>
      </w:pPr>
      <w:rPr>
        <w:rFonts w:hint="default"/>
      </w:rPr>
    </w:lvl>
    <w:lvl w:ilvl="2">
      <w:start w:val="1"/>
      <w:numFmt w:val="decimal"/>
      <w:isLgl/>
      <w:lvlText w:val="%1.%2.%3."/>
      <w:lvlJc w:val="left"/>
      <w:pPr>
        <w:ind w:left="1459" w:hanging="720"/>
      </w:pPr>
      <w:rPr>
        <w:rFonts w:hint="default"/>
      </w:rPr>
    </w:lvl>
    <w:lvl w:ilvl="3">
      <w:start w:val="1"/>
      <w:numFmt w:val="decimal"/>
      <w:isLgl/>
      <w:lvlText w:val="%1.%2.%3.%4."/>
      <w:lvlJc w:val="left"/>
      <w:pPr>
        <w:ind w:left="1459" w:hanging="720"/>
      </w:pPr>
      <w:rPr>
        <w:rFonts w:hint="default"/>
      </w:rPr>
    </w:lvl>
    <w:lvl w:ilvl="4">
      <w:start w:val="1"/>
      <w:numFmt w:val="decimal"/>
      <w:isLgl/>
      <w:lvlText w:val="%1.%2.%3.%4.%5."/>
      <w:lvlJc w:val="left"/>
      <w:pPr>
        <w:ind w:left="1819" w:hanging="1080"/>
      </w:pPr>
      <w:rPr>
        <w:rFonts w:hint="default"/>
      </w:rPr>
    </w:lvl>
    <w:lvl w:ilvl="5">
      <w:start w:val="1"/>
      <w:numFmt w:val="decimal"/>
      <w:isLgl/>
      <w:lvlText w:val="%1.%2.%3.%4.%5.%6."/>
      <w:lvlJc w:val="left"/>
      <w:pPr>
        <w:ind w:left="1819" w:hanging="1080"/>
      </w:pPr>
      <w:rPr>
        <w:rFonts w:hint="default"/>
      </w:rPr>
    </w:lvl>
    <w:lvl w:ilvl="6">
      <w:start w:val="1"/>
      <w:numFmt w:val="decimal"/>
      <w:isLgl/>
      <w:lvlText w:val="%1.%2.%3.%4.%5.%6.%7."/>
      <w:lvlJc w:val="left"/>
      <w:pPr>
        <w:ind w:left="2179" w:hanging="1440"/>
      </w:pPr>
      <w:rPr>
        <w:rFonts w:hint="default"/>
      </w:rPr>
    </w:lvl>
    <w:lvl w:ilvl="7">
      <w:start w:val="1"/>
      <w:numFmt w:val="decimal"/>
      <w:isLgl/>
      <w:lvlText w:val="%1.%2.%3.%4.%5.%6.%7.%8."/>
      <w:lvlJc w:val="left"/>
      <w:pPr>
        <w:ind w:left="2179" w:hanging="1440"/>
      </w:pPr>
      <w:rPr>
        <w:rFonts w:hint="default"/>
      </w:rPr>
    </w:lvl>
    <w:lvl w:ilvl="8">
      <w:start w:val="1"/>
      <w:numFmt w:val="decimal"/>
      <w:isLgl/>
      <w:lvlText w:val="%1.%2.%3.%4.%5.%6.%7.%8.%9."/>
      <w:lvlJc w:val="left"/>
      <w:pPr>
        <w:ind w:left="2539" w:hanging="1800"/>
      </w:pPr>
      <w:rPr>
        <w:rFonts w:hint="default"/>
      </w:rPr>
    </w:lvl>
  </w:abstractNum>
  <w:abstractNum w:abstractNumId="4" w15:restartNumberingAfterBreak="0">
    <w:nsid w:val="248E13FA"/>
    <w:multiLevelType w:val="hybridMultilevel"/>
    <w:tmpl w:val="7F626DF0"/>
    <w:lvl w:ilvl="0" w:tplc="04270001">
      <w:start w:val="1"/>
      <w:numFmt w:val="bullet"/>
      <w:lvlText w:val=""/>
      <w:lvlJc w:val="left"/>
      <w:pPr>
        <w:ind w:left="720" w:hanging="360"/>
      </w:pPr>
      <w:rPr>
        <w:rFonts w:ascii="Symbol" w:hAnsi="Symbol" w:hint="default"/>
      </w:rPr>
    </w:lvl>
    <w:lvl w:ilvl="1" w:tplc="FB9ACCC0">
      <w:numFmt w:val="bullet"/>
      <w:lvlText w:val="-"/>
      <w:lvlJc w:val="left"/>
      <w:pPr>
        <w:ind w:left="1440" w:hanging="360"/>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B1746B6"/>
    <w:multiLevelType w:val="hybridMultilevel"/>
    <w:tmpl w:val="0B761D88"/>
    <w:lvl w:ilvl="0" w:tplc="E3A83CDC">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9A81649"/>
    <w:multiLevelType w:val="multilevel"/>
    <w:tmpl w:val="32EABFD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9B497A"/>
    <w:multiLevelType w:val="hybridMultilevel"/>
    <w:tmpl w:val="2826BF3C"/>
    <w:lvl w:ilvl="0" w:tplc="E6B2CBC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A11B74"/>
    <w:multiLevelType w:val="hybridMultilevel"/>
    <w:tmpl w:val="2682B4F6"/>
    <w:lvl w:ilvl="0" w:tplc="6F547CC6">
      <w:start w:val="1"/>
      <w:numFmt w:val="decimal"/>
      <w:lvlText w:val="%1."/>
      <w:lvlJc w:val="left"/>
      <w:pPr>
        <w:ind w:left="973" w:hanging="360"/>
      </w:pPr>
      <w:rPr>
        <w:rFonts w:hint="default"/>
      </w:rPr>
    </w:lvl>
    <w:lvl w:ilvl="1" w:tplc="04270019" w:tentative="1">
      <w:start w:val="1"/>
      <w:numFmt w:val="lowerLetter"/>
      <w:lvlText w:val="%2."/>
      <w:lvlJc w:val="left"/>
      <w:pPr>
        <w:ind w:left="1693" w:hanging="360"/>
      </w:pPr>
    </w:lvl>
    <w:lvl w:ilvl="2" w:tplc="0427001B" w:tentative="1">
      <w:start w:val="1"/>
      <w:numFmt w:val="lowerRoman"/>
      <w:lvlText w:val="%3."/>
      <w:lvlJc w:val="right"/>
      <w:pPr>
        <w:ind w:left="2413" w:hanging="180"/>
      </w:pPr>
    </w:lvl>
    <w:lvl w:ilvl="3" w:tplc="0427000F" w:tentative="1">
      <w:start w:val="1"/>
      <w:numFmt w:val="decimal"/>
      <w:lvlText w:val="%4."/>
      <w:lvlJc w:val="left"/>
      <w:pPr>
        <w:ind w:left="3133" w:hanging="360"/>
      </w:pPr>
    </w:lvl>
    <w:lvl w:ilvl="4" w:tplc="04270019" w:tentative="1">
      <w:start w:val="1"/>
      <w:numFmt w:val="lowerLetter"/>
      <w:lvlText w:val="%5."/>
      <w:lvlJc w:val="left"/>
      <w:pPr>
        <w:ind w:left="3853" w:hanging="360"/>
      </w:pPr>
    </w:lvl>
    <w:lvl w:ilvl="5" w:tplc="0427001B" w:tentative="1">
      <w:start w:val="1"/>
      <w:numFmt w:val="lowerRoman"/>
      <w:lvlText w:val="%6."/>
      <w:lvlJc w:val="right"/>
      <w:pPr>
        <w:ind w:left="4573" w:hanging="180"/>
      </w:pPr>
    </w:lvl>
    <w:lvl w:ilvl="6" w:tplc="0427000F" w:tentative="1">
      <w:start w:val="1"/>
      <w:numFmt w:val="decimal"/>
      <w:lvlText w:val="%7."/>
      <w:lvlJc w:val="left"/>
      <w:pPr>
        <w:ind w:left="5293" w:hanging="360"/>
      </w:pPr>
    </w:lvl>
    <w:lvl w:ilvl="7" w:tplc="04270019" w:tentative="1">
      <w:start w:val="1"/>
      <w:numFmt w:val="lowerLetter"/>
      <w:lvlText w:val="%8."/>
      <w:lvlJc w:val="left"/>
      <w:pPr>
        <w:ind w:left="6013" w:hanging="360"/>
      </w:pPr>
    </w:lvl>
    <w:lvl w:ilvl="8" w:tplc="0427001B" w:tentative="1">
      <w:start w:val="1"/>
      <w:numFmt w:val="lowerRoman"/>
      <w:lvlText w:val="%9."/>
      <w:lvlJc w:val="right"/>
      <w:pPr>
        <w:ind w:left="6733" w:hanging="180"/>
      </w:pPr>
    </w:lvl>
  </w:abstractNum>
  <w:abstractNum w:abstractNumId="9" w15:restartNumberingAfterBreak="0">
    <w:nsid w:val="559B5CAB"/>
    <w:multiLevelType w:val="hybridMultilevel"/>
    <w:tmpl w:val="076E54F2"/>
    <w:lvl w:ilvl="0" w:tplc="329C1BD6">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68542C56"/>
    <w:multiLevelType w:val="hybridMultilevel"/>
    <w:tmpl w:val="F0326E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4025025"/>
    <w:multiLevelType w:val="hybridMultilevel"/>
    <w:tmpl w:val="FFFFFFFF"/>
    <w:lvl w:ilvl="0" w:tplc="6E52BBCC">
      <w:start w:val="1"/>
      <w:numFmt w:val="decimal"/>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304893986">
    <w:abstractNumId w:val="4"/>
  </w:num>
  <w:num w:numId="2" w16cid:durableId="1439063982">
    <w:abstractNumId w:val="2"/>
  </w:num>
  <w:num w:numId="3" w16cid:durableId="2137024684">
    <w:abstractNumId w:val="6"/>
  </w:num>
  <w:num w:numId="4" w16cid:durableId="453794210">
    <w:abstractNumId w:val="0"/>
  </w:num>
  <w:num w:numId="5" w16cid:durableId="15694067">
    <w:abstractNumId w:val="9"/>
  </w:num>
  <w:num w:numId="6" w16cid:durableId="893736239">
    <w:abstractNumId w:val="7"/>
  </w:num>
  <w:num w:numId="7" w16cid:durableId="1507667984">
    <w:abstractNumId w:val="1"/>
  </w:num>
  <w:num w:numId="8" w16cid:durableId="16006142">
    <w:abstractNumId w:val="8"/>
  </w:num>
  <w:num w:numId="9" w16cid:durableId="894201370">
    <w:abstractNumId w:val="3"/>
  </w:num>
  <w:num w:numId="10" w16cid:durableId="2099715353">
    <w:abstractNumId w:val="5"/>
  </w:num>
  <w:num w:numId="11" w16cid:durableId="1561019307">
    <w:abstractNumId w:val="11"/>
  </w:num>
  <w:num w:numId="12" w16cid:durableId="18213384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2C"/>
    <w:rsid w:val="00002AFE"/>
    <w:rsid w:val="00013525"/>
    <w:rsid w:val="00016CE9"/>
    <w:rsid w:val="00025455"/>
    <w:rsid w:val="000305CC"/>
    <w:rsid w:val="00031595"/>
    <w:rsid w:val="0004331C"/>
    <w:rsid w:val="000516A8"/>
    <w:rsid w:val="000628EA"/>
    <w:rsid w:val="00067A7D"/>
    <w:rsid w:val="000740E6"/>
    <w:rsid w:val="00074DC4"/>
    <w:rsid w:val="000849A2"/>
    <w:rsid w:val="00090B77"/>
    <w:rsid w:val="000A0554"/>
    <w:rsid w:val="000A0A43"/>
    <w:rsid w:val="000A1F38"/>
    <w:rsid w:val="000A20C2"/>
    <w:rsid w:val="000A2CBA"/>
    <w:rsid w:val="000A5844"/>
    <w:rsid w:val="000B2657"/>
    <w:rsid w:val="000D19E0"/>
    <w:rsid w:val="000D2193"/>
    <w:rsid w:val="000E009E"/>
    <w:rsid w:val="000E2A89"/>
    <w:rsid w:val="000E35B4"/>
    <w:rsid w:val="000E5A6C"/>
    <w:rsid w:val="000E7AD7"/>
    <w:rsid w:val="000F3B4F"/>
    <w:rsid w:val="000F3FFE"/>
    <w:rsid w:val="000F5409"/>
    <w:rsid w:val="001026B5"/>
    <w:rsid w:val="001030B7"/>
    <w:rsid w:val="0010642D"/>
    <w:rsid w:val="00106941"/>
    <w:rsid w:val="00107C9E"/>
    <w:rsid w:val="00113A74"/>
    <w:rsid w:val="001374B1"/>
    <w:rsid w:val="00144E98"/>
    <w:rsid w:val="001568CB"/>
    <w:rsid w:val="00157016"/>
    <w:rsid w:val="00162177"/>
    <w:rsid w:val="00174D19"/>
    <w:rsid w:val="001768CD"/>
    <w:rsid w:val="0018246D"/>
    <w:rsid w:val="001839BE"/>
    <w:rsid w:val="0018792C"/>
    <w:rsid w:val="00191DD9"/>
    <w:rsid w:val="0019735E"/>
    <w:rsid w:val="001A52AB"/>
    <w:rsid w:val="001B0D8B"/>
    <w:rsid w:val="001B406E"/>
    <w:rsid w:val="001C7ED0"/>
    <w:rsid w:val="001D467D"/>
    <w:rsid w:val="001D54E2"/>
    <w:rsid w:val="001D710A"/>
    <w:rsid w:val="001E006D"/>
    <w:rsid w:val="001E7412"/>
    <w:rsid w:val="001F0905"/>
    <w:rsid w:val="001F1B1E"/>
    <w:rsid w:val="001F2D4C"/>
    <w:rsid w:val="001F4723"/>
    <w:rsid w:val="001F4C51"/>
    <w:rsid w:val="001F55D6"/>
    <w:rsid w:val="001F5CA1"/>
    <w:rsid w:val="00204651"/>
    <w:rsid w:val="00204D52"/>
    <w:rsid w:val="002170A4"/>
    <w:rsid w:val="0022225B"/>
    <w:rsid w:val="0022398A"/>
    <w:rsid w:val="002246AC"/>
    <w:rsid w:val="00226102"/>
    <w:rsid w:val="002265ED"/>
    <w:rsid w:val="002267E9"/>
    <w:rsid w:val="00226835"/>
    <w:rsid w:val="00233C44"/>
    <w:rsid w:val="00233E7A"/>
    <w:rsid w:val="002356E9"/>
    <w:rsid w:val="002376A8"/>
    <w:rsid w:val="00255DAD"/>
    <w:rsid w:val="00260DAB"/>
    <w:rsid w:val="0026652B"/>
    <w:rsid w:val="0026733C"/>
    <w:rsid w:val="0027043B"/>
    <w:rsid w:val="00271BD1"/>
    <w:rsid w:val="00275582"/>
    <w:rsid w:val="0027697E"/>
    <w:rsid w:val="0028049A"/>
    <w:rsid w:val="002832DB"/>
    <w:rsid w:val="00290A33"/>
    <w:rsid w:val="002960AC"/>
    <w:rsid w:val="002965C8"/>
    <w:rsid w:val="002A4822"/>
    <w:rsid w:val="002B17E1"/>
    <w:rsid w:val="002B5A13"/>
    <w:rsid w:val="002C0553"/>
    <w:rsid w:val="002C2A5F"/>
    <w:rsid w:val="002C3A4D"/>
    <w:rsid w:val="002E2410"/>
    <w:rsid w:val="002E2BEE"/>
    <w:rsid w:val="002F20FC"/>
    <w:rsid w:val="002F2D67"/>
    <w:rsid w:val="002F57FD"/>
    <w:rsid w:val="002F69A6"/>
    <w:rsid w:val="00307961"/>
    <w:rsid w:val="00310A2B"/>
    <w:rsid w:val="003117D8"/>
    <w:rsid w:val="0031783D"/>
    <w:rsid w:val="00322FB8"/>
    <w:rsid w:val="00330B93"/>
    <w:rsid w:val="003320FA"/>
    <w:rsid w:val="0033512E"/>
    <w:rsid w:val="00336926"/>
    <w:rsid w:val="00341282"/>
    <w:rsid w:val="003450C7"/>
    <w:rsid w:val="003455DA"/>
    <w:rsid w:val="0034716F"/>
    <w:rsid w:val="00347819"/>
    <w:rsid w:val="00354348"/>
    <w:rsid w:val="00363377"/>
    <w:rsid w:val="00363943"/>
    <w:rsid w:val="00364B92"/>
    <w:rsid w:val="00367828"/>
    <w:rsid w:val="00371135"/>
    <w:rsid w:val="00373EC6"/>
    <w:rsid w:val="00376035"/>
    <w:rsid w:val="00380E93"/>
    <w:rsid w:val="003816DC"/>
    <w:rsid w:val="00381BD1"/>
    <w:rsid w:val="00387439"/>
    <w:rsid w:val="003A01E6"/>
    <w:rsid w:val="003A6D3B"/>
    <w:rsid w:val="003B2B69"/>
    <w:rsid w:val="003B775B"/>
    <w:rsid w:val="003C366D"/>
    <w:rsid w:val="003D1F6F"/>
    <w:rsid w:val="003D3C47"/>
    <w:rsid w:val="003F1225"/>
    <w:rsid w:val="00404F61"/>
    <w:rsid w:val="004120F8"/>
    <w:rsid w:val="00434B99"/>
    <w:rsid w:val="00436168"/>
    <w:rsid w:val="00441DB2"/>
    <w:rsid w:val="0044396B"/>
    <w:rsid w:val="004601F3"/>
    <w:rsid w:val="0046480D"/>
    <w:rsid w:val="00483C61"/>
    <w:rsid w:val="004871BE"/>
    <w:rsid w:val="004A2119"/>
    <w:rsid w:val="004A5574"/>
    <w:rsid w:val="004A557B"/>
    <w:rsid w:val="004A68D3"/>
    <w:rsid w:val="004A730B"/>
    <w:rsid w:val="004B1182"/>
    <w:rsid w:val="004C1B21"/>
    <w:rsid w:val="004C1C7B"/>
    <w:rsid w:val="004C4857"/>
    <w:rsid w:val="004C5D13"/>
    <w:rsid w:val="004E02A6"/>
    <w:rsid w:val="004F03A7"/>
    <w:rsid w:val="004F3BF1"/>
    <w:rsid w:val="0050106C"/>
    <w:rsid w:val="005068BC"/>
    <w:rsid w:val="00510721"/>
    <w:rsid w:val="00517948"/>
    <w:rsid w:val="0054001C"/>
    <w:rsid w:val="0054384C"/>
    <w:rsid w:val="00547511"/>
    <w:rsid w:val="005502AC"/>
    <w:rsid w:val="00552010"/>
    <w:rsid w:val="0055723C"/>
    <w:rsid w:val="00561824"/>
    <w:rsid w:val="0056773E"/>
    <w:rsid w:val="00574F7A"/>
    <w:rsid w:val="00577290"/>
    <w:rsid w:val="00583C07"/>
    <w:rsid w:val="00587CF4"/>
    <w:rsid w:val="0059381B"/>
    <w:rsid w:val="00595D55"/>
    <w:rsid w:val="00597AD6"/>
    <w:rsid w:val="005A001D"/>
    <w:rsid w:val="005A277B"/>
    <w:rsid w:val="005B488E"/>
    <w:rsid w:val="005B4957"/>
    <w:rsid w:val="005D6C64"/>
    <w:rsid w:val="005D737E"/>
    <w:rsid w:val="005E0343"/>
    <w:rsid w:val="005F009B"/>
    <w:rsid w:val="006048D1"/>
    <w:rsid w:val="006050F6"/>
    <w:rsid w:val="00610C1F"/>
    <w:rsid w:val="00615333"/>
    <w:rsid w:val="0061566A"/>
    <w:rsid w:val="00615A74"/>
    <w:rsid w:val="0061662C"/>
    <w:rsid w:val="00623BDC"/>
    <w:rsid w:val="00630062"/>
    <w:rsid w:val="00641671"/>
    <w:rsid w:val="0064619E"/>
    <w:rsid w:val="00657247"/>
    <w:rsid w:val="00657374"/>
    <w:rsid w:val="00660C56"/>
    <w:rsid w:val="00664195"/>
    <w:rsid w:val="00664ED1"/>
    <w:rsid w:val="0066569E"/>
    <w:rsid w:val="006667FE"/>
    <w:rsid w:val="006674F4"/>
    <w:rsid w:val="00673B88"/>
    <w:rsid w:val="00682943"/>
    <w:rsid w:val="006843D9"/>
    <w:rsid w:val="0068623D"/>
    <w:rsid w:val="006900F1"/>
    <w:rsid w:val="006A5C8C"/>
    <w:rsid w:val="006B3110"/>
    <w:rsid w:val="006B3C3D"/>
    <w:rsid w:val="006B4047"/>
    <w:rsid w:val="006C0E62"/>
    <w:rsid w:val="006C5744"/>
    <w:rsid w:val="006D3259"/>
    <w:rsid w:val="006E16D5"/>
    <w:rsid w:val="006E2289"/>
    <w:rsid w:val="006E4379"/>
    <w:rsid w:val="006E48AA"/>
    <w:rsid w:val="006F1C53"/>
    <w:rsid w:val="006F32BA"/>
    <w:rsid w:val="006F4A37"/>
    <w:rsid w:val="006F6220"/>
    <w:rsid w:val="00710ABA"/>
    <w:rsid w:val="007157B3"/>
    <w:rsid w:val="00715ECC"/>
    <w:rsid w:val="0072318F"/>
    <w:rsid w:val="00731813"/>
    <w:rsid w:val="00731FF3"/>
    <w:rsid w:val="007324CC"/>
    <w:rsid w:val="00732E20"/>
    <w:rsid w:val="00741563"/>
    <w:rsid w:val="0074600F"/>
    <w:rsid w:val="00747259"/>
    <w:rsid w:val="007518F2"/>
    <w:rsid w:val="00754ED1"/>
    <w:rsid w:val="007572E4"/>
    <w:rsid w:val="007645D2"/>
    <w:rsid w:val="00767380"/>
    <w:rsid w:val="00795C8C"/>
    <w:rsid w:val="007A6F6E"/>
    <w:rsid w:val="007B09CE"/>
    <w:rsid w:val="007B115A"/>
    <w:rsid w:val="007B58AF"/>
    <w:rsid w:val="007C0634"/>
    <w:rsid w:val="007C269E"/>
    <w:rsid w:val="007D5171"/>
    <w:rsid w:val="007D60E5"/>
    <w:rsid w:val="007E6161"/>
    <w:rsid w:val="007F080F"/>
    <w:rsid w:val="007F2BC0"/>
    <w:rsid w:val="008103E8"/>
    <w:rsid w:val="00811C07"/>
    <w:rsid w:val="00816035"/>
    <w:rsid w:val="008166FC"/>
    <w:rsid w:val="00820D85"/>
    <w:rsid w:val="00824B5B"/>
    <w:rsid w:val="00855211"/>
    <w:rsid w:val="00864779"/>
    <w:rsid w:val="00865789"/>
    <w:rsid w:val="00865E40"/>
    <w:rsid w:val="00867054"/>
    <w:rsid w:val="00890177"/>
    <w:rsid w:val="008978B8"/>
    <w:rsid w:val="008A0010"/>
    <w:rsid w:val="008A1378"/>
    <w:rsid w:val="008A4CB9"/>
    <w:rsid w:val="008B06E0"/>
    <w:rsid w:val="008B3F42"/>
    <w:rsid w:val="008B6D29"/>
    <w:rsid w:val="008C2A67"/>
    <w:rsid w:val="008D0F8B"/>
    <w:rsid w:val="008D27C0"/>
    <w:rsid w:val="008D4DBB"/>
    <w:rsid w:val="008E24B9"/>
    <w:rsid w:val="008E6156"/>
    <w:rsid w:val="008F2D91"/>
    <w:rsid w:val="008F3180"/>
    <w:rsid w:val="008F722A"/>
    <w:rsid w:val="009110EE"/>
    <w:rsid w:val="009140AE"/>
    <w:rsid w:val="0092209C"/>
    <w:rsid w:val="0092754C"/>
    <w:rsid w:val="00932B3F"/>
    <w:rsid w:val="0094147D"/>
    <w:rsid w:val="009503A6"/>
    <w:rsid w:val="00954C68"/>
    <w:rsid w:val="00955366"/>
    <w:rsid w:val="00965811"/>
    <w:rsid w:val="00970E68"/>
    <w:rsid w:val="00985724"/>
    <w:rsid w:val="00985A55"/>
    <w:rsid w:val="00990B29"/>
    <w:rsid w:val="00991D9B"/>
    <w:rsid w:val="00995EF3"/>
    <w:rsid w:val="009B3419"/>
    <w:rsid w:val="009B3AB5"/>
    <w:rsid w:val="009C0E0E"/>
    <w:rsid w:val="009C1C23"/>
    <w:rsid w:val="009C56A5"/>
    <w:rsid w:val="009D2A7F"/>
    <w:rsid w:val="009E76B7"/>
    <w:rsid w:val="009F26EC"/>
    <w:rsid w:val="009F6CAC"/>
    <w:rsid w:val="00A05472"/>
    <w:rsid w:val="00A05701"/>
    <w:rsid w:val="00A24067"/>
    <w:rsid w:val="00A27194"/>
    <w:rsid w:val="00A27C17"/>
    <w:rsid w:val="00A31D07"/>
    <w:rsid w:val="00A33E4E"/>
    <w:rsid w:val="00A42927"/>
    <w:rsid w:val="00A5150E"/>
    <w:rsid w:val="00A51867"/>
    <w:rsid w:val="00A518C9"/>
    <w:rsid w:val="00A56719"/>
    <w:rsid w:val="00A57097"/>
    <w:rsid w:val="00A638FE"/>
    <w:rsid w:val="00A63BD5"/>
    <w:rsid w:val="00A67876"/>
    <w:rsid w:val="00A72E2A"/>
    <w:rsid w:val="00A77E48"/>
    <w:rsid w:val="00A81A16"/>
    <w:rsid w:val="00A8324D"/>
    <w:rsid w:val="00A84BE7"/>
    <w:rsid w:val="00A85CFC"/>
    <w:rsid w:val="00A93A5F"/>
    <w:rsid w:val="00A9688B"/>
    <w:rsid w:val="00A9728F"/>
    <w:rsid w:val="00A97A27"/>
    <w:rsid w:val="00AA272D"/>
    <w:rsid w:val="00AA5087"/>
    <w:rsid w:val="00AB2AD2"/>
    <w:rsid w:val="00AB445C"/>
    <w:rsid w:val="00AB6AC4"/>
    <w:rsid w:val="00AB72F6"/>
    <w:rsid w:val="00AC3E92"/>
    <w:rsid w:val="00AC48EF"/>
    <w:rsid w:val="00AC5F95"/>
    <w:rsid w:val="00AC6EA6"/>
    <w:rsid w:val="00AD5E9B"/>
    <w:rsid w:val="00AD6A9D"/>
    <w:rsid w:val="00AD6EA9"/>
    <w:rsid w:val="00AE4502"/>
    <w:rsid w:val="00AE5F48"/>
    <w:rsid w:val="00AF49B0"/>
    <w:rsid w:val="00AF5EE2"/>
    <w:rsid w:val="00B01C0D"/>
    <w:rsid w:val="00B01C5A"/>
    <w:rsid w:val="00B05180"/>
    <w:rsid w:val="00B07F7C"/>
    <w:rsid w:val="00B1069B"/>
    <w:rsid w:val="00B13355"/>
    <w:rsid w:val="00B14D29"/>
    <w:rsid w:val="00B215FB"/>
    <w:rsid w:val="00B232AB"/>
    <w:rsid w:val="00B3165C"/>
    <w:rsid w:val="00B33CFB"/>
    <w:rsid w:val="00B35E17"/>
    <w:rsid w:val="00B40993"/>
    <w:rsid w:val="00B418B1"/>
    <w:rsid w:val="00B466D7"/>
    <w:rsid w:val="00B56ACE"/>
    <w:rsid w:val="00B67977"/>
    <w:rsid w:val="00B71263"/>
    <w:rsid w:val="00B72A70"/>
    <w:rsid w:val="00B74FEC"/>
    <w:rsid w:val="00B76256"/>
    <w:rsid w:val="00B77025"/>
    <w:rsid w:val="00B771E7"/>
    <w:rsid w:val="00B82828"/>
    <w:rsid w:val="00B833EE"/>
    <w:rsid w:val="00B942FD"/>
    <w:rsid w:val="00BA30DB"/>
    <w:rsid w:val="00BA5314"/>
    <w:rsid w:val="00BC4279"/>
    <w:rsid w:val="00BD4EE1"/>
    <w:rsid w:val="00BE0907"/>
    <w:rsid w:val="00BE58F6"/>
    <w:rsid w:val="00BF12CE"/>
    <w:rsid w:val="00BF3A7A"/>
    <w:rsid w:val="00BF4375"/>
    <w:rsid w:val="00BF5814"/>
    <w:rsid w:val="00C0098F"/>
    <w:rsid w:val="00C21D31"/>
    <w:rsid w:val="00C24631"/>
    <w:rsid w:val="00C277F4"/>
    <w:rsid w:val="00C47ED1"/>
    <w:rsid w:val="00C50633"/>
    <w:rsid w:val="00C6273A"/>
    <w:rsid w:val="00C63A4A"/>
    <w:rsid w:val="00C65E9C"/>
    <w:rsid w:val="00C74B7E"/>
    <w:rsid w:val="00C81273"/>
    <w:rsid w:val="00C86456"/>
    <w:rsid w:val="00CA3424"/>
    <w:rsid w:val="00CA3567"/>
    <w:rsid w:val="00CA41AD"/>
    <w:rsid w:val="00CB03A4"/>
    <w:rsid w:val="00CB73CA"/>
    <w:rsid w:val="00CC1175"/>
    <w:rsid w:val="00CC7892"/>
    <w:rsid w:val="00CC78C5"/>
    <w:rsid w:val="00CE1B1E"/>
    <w:rsid w:val="00CE3A70"/>
    <w:rsid w:val="00CE4D2C"/>
    <w:rsid w:val="00CE67F2"/>
    <w:rsid w:val="00CF3A99"/>
    <w:rsid w:val="00D008D0"/>
    <w:rsid w:val="00D0366B"/>
    <w:rsid w:val="00D117C2"/>
    <w:rsid w:val="00D166CD"/>
    <w:rsid w:val="00D20792"/>
    <w:rsid w:val="00D51AFA"/>
    <w:rsid w:val="00D53A58"/>
    <w:rsid w:val="00D62725"/>
    <w:rsid w:val="00D6680B"/>
    <w:rsid w:val="00D66E13"/>
    <w:rsid w:val="00D70C2A"/>
    <w:rsid w:val="00D73049"/>
    <w:rsid w:val="00D75190"/>
    <w:rsid w:val="00D776B4"/>
    <w:rsid w:val="00D85240"/>
    <w:rsid w:val="00D853F6"/>
    <w:rsid w:val="00D86DC3"/>
    <w:rsid w:val="00D91907"/>
    <w:rsid w:val="00D9257B"/>
    <w:rsid w:val="00D952AC"/>
    <w:rsid w:val="00DA5701"/>
    <w:rsid w:val="00DA5F3E"/>
    <w:rsid w:val="00DB16F0"/>
    <w:rsid w:val="00DB433B"/>
    <w:rsid w:val="00DC1B77"/>
    <w:rsid w:val="00DC4B1E"/>
    <w:rsid w:val="00DD7571"/>
    <w:rsid w:val="00DF02F8"/>
    <w:rsid w:val="00DF3E34"/>
    <w:rsid w:val="00DF7101"/>
    <w:rsid w:val="00E15865"/>
    <w:rsid w:val="00E205C3"/>
    <w:rsid w:val="00E20A32"/>
    <w:rsid w:val="00E20A8D"/>
    <w:rsid w:val="00E2180B"/>
    <w:rsid w:val="00E31D1C"/>
    <w:rsid w:val="00E334EE"/>
    <w:rsid w:val="00E42F6C"/>
    <w:rsid w:val="00E539C9"/>
    <w:rsid w:val="00E54D73"/>
    <w:rsid w:val="00E55F53"/>
    <w:rsid w:val="00E6058D"/>
    <w:rsid w:val="00E6336E"/>
    <w:rsid w:val="00E66CA3"/>
    <w:rsid w:val="00E70134"/>
    <w:rsid w:val="00E77D98"/>
    <w:rsid w:val="00E8191C"/>
    <w:rsid w:val="00E83EBF"/>
    <w:rsid w:val="00E963A1"/>
    <w:rsid w:val="00E96411"/>
    <w:rsid w:val="00EB5712"/>
    <w:rsid w:val="00EB7619"/>
    <w:rsid w:val="00ED3980"/>
    <w:rsid w:val="00EE30B2"/>
    <w:rsid w:val="00EE39FA"/>
    <w:rsid w:val="00EE50DF"/>
    <w:rsid w:val="00EE5607"/>
    <w:rsid w:val="00EE660C"/>
    <w:rsid w:val="00EE665A"/>
    <w:rsid w:val="00EE76FC"/>
    <w:rsid w:val="00EF77A0"/>
    <w:rsid w:val="00F0758D"/>
    <w:rsid w:val="00F23294"/>
    <w:rsid w:val="00F2583B"/>
    <w:rsid w:val="00F4211A"/>
    <w:rsid w:val="00F61E4E"/>
    <w:rsid w:val="00F712D8"/>
    <w:rsid w:val="00F76378"/>
    <w:rsid w:val="00F76735"/>
    <w:rsid w:val="00F85161"/>
    <w:rsid w:val="00F907C4"/>
    <w:rsid w:val="00F919D2"/>
    <w:rsid w:val="00F94CC1"/>
    <w:rsid w:val="00F96877"/>
    <w:rsid w:val="00FA6EA6"/>
    <w:rsid w:val="00FB4B95"/>
    <w:rsid w:val="00FB5798"/>
    <w:rsid w:val="00FB603D"/>
    <w:rsid w:val="00FC096B"/>
    <w:rsid w:val="00FC0D5E"/>
    <w:rsid w:val="00FC2EF1"/>
    <w:rsid w:val="00FC425D"/>
    <w:rsid w:val="00FD2063"/>
    <w:rsid w:val="00FE3CEC"/>
    <w:rsid w:val="00FF0A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29CB8"/>
  <w15:chartTrackingRefBased/>
  <w15:docId w15:val="{7A273003-C085-4C70-950B-325229CD9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71E7"/>
    <w:pPr>
      <w:spacing w:after="0" w:line="240" w:lineRule="auto"/>
      <w:ind w:firstLine="567"/>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166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66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66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66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66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662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662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662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662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6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6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6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6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6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6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6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6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6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62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66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62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66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6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662C"/>
    <w:rPr>
      <w:i/>
      <w:iCs/>
      <w:color w:val="404040" w:themeColor="text1" w:themeTint="BF"/>
    </w:r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61662C"/>
    <w:pPr>
      <w:ind w:left="720"/>
      <w:contextualSpacing/>
    </w:pPr>
  </w:style>
  <w:style w:type="character" w:styleId="Rykuspabraukimas">
    <w:name w:val="Intense Emphasis"/>
    <w:basedOn w:val="Numatytasispastraiposriftas"/>
    <w:uiPriority w:val="21"/>
    <w:qFormat/>
    <w:rsid w:val="0061662C"/>
    <w:rPr>
      <w:i/>
      <w:iCs/>
      <w:color w:val="0F4761" w:themeColor="accent1" w:themeShade="BF"/>
    </w:rPr>
  </w:style>
  <w:style w:type="paragraph" w:styleId="Iskirtacitata">
    <w:name w:val="Intense Quote"/>
    <w:basedOn w:val="prastasis"/>
    <w:next w:val="prastasis"/>
    <w:link w:val="IskirtacitataDiagrama"/>
    <w:uiPriority w:val="30"/>
    <w:qFormat/>
    <w:rsid w:val="006166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662C"/>
    <w:rPr>
      <w:i/>
      <w:iCs/>
      <w:color w:val="0F4761" w:themeColor="accent1" w:themeShade="BF"/>
    </w:rPr>
  </w:style>
  <w:style w:type="character" w:styleId="Rykinuoroda">
    <w:name w:val="Intense Reference"/>
    <w:basedOn w:val="Numatytasispastraiposriftas"/>
    <w:uiPriority w:val="32"/>
    <w:qFormat/>
    <w:rsid w:val="0061662C"/>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1662C"/>
    <w:rPr>
      <w:sz w:val="16"/>
      <w:szCs w:val="16"/>
    </w:rPr>
  </w:style>
  <w:style w:type="paragraph" w:styleId="Komentarotekstas">
    <w:name w:val="annotation text"/>
    <w:basedOn w:val="prastasis"/>
    <w:link w:val="KomentarotekstasDiagrama"/>
    <w:uiPriority w:val="99"/>
    <w:unhideWhenUsed/>
    <w:rsid w:val="0061662C"/>
    <w:rPr>
      <w:sz w:val="20"/>
    </w:rPr>
  </w:style>
  <w:style w:type="character" w:customStyle="1" w:styleId="KomentarotekstasDiagrama">
    <w:name w:val="Komentaro tekstas Diagrama"/>
    <w:basedOn w:val="Numatytasispastraiposriftas"/>
    <w:link w:val="Komentarotekstas"/>
    <w:uiPriority w:val="99"/>
    <w:rsid w:val="0061662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nhideWhenUsed/>
    <w:rsid w:val="0061662C"/>
    <w:rPr>
      <w:color w:val="467886" w:themeColor="hyperlink"/>
      <w:u w:val="single"/>
    </w:rPr>
  </w:style>
  <w:style w:type="paragraph" w:styleId="Porat">
    <w:name w:val="footer"/>
    <w:basedOn w:val="prastasis"/>
    <w:link w:val="PoratDiagrama"/>
    <w:uiPriority w:val="99"/>
    <w:unhideWhenUsed/>
    <w:rsid w:val="0061662C"/>
    <w:pPr>
      <w:tabs>
        <w:tab w:val="center" w:pos="4680"/>
        <w:tab w:val="right" w:pos="9360"/>
      </w:tabs>
    </w:pPr>
  </w:style>
  <w:style w:type="character" w:customStyle="1" w:styleId="PoratDiagrama">
    <w:name w:val="Poraštė Diagrama"/>
    <w:basedOn w:val="Numatytasispastraiposriftas"/>
    <w:link w:val="Porat"/>
    <w:uiPriority w:val="99"/>
    <w:rsid w:val="0061662C"/>
    <w:rPr>
      <w:rFonts w:ascii="Times New Roman" w:eastAsia="Times New Roman" w:hAnsi="Times New Roman" w:cs="Times New Roman"/>
      <w:kern w:val="0"/>
      <w:sz w:val="24"/>
      <w:szCs w:val="20"/>
      <w14:ligatures w14:val="none"/>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61662C"/>
    <w:rPr>
      <w:sz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qFormat/>
    <w:rsid w:val="0061662C"/>
    <w:rPr>
      <w:rFonts w:ascii="Times New Roman" w:eastAsia="Times New Roman" w:hAnsi="Times New Roman" w:cs="Times New Roman"/>
      <w:kern w:val="0"/>
      <w:sz w:val="20"/>
      <w:szCs w:val="20"/>
      <w14:ligatures w14:val="none"/>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61662C"/>
    <w:rPr>
      <w:vertAlign w:val="superscript"/>
    </w:rPr>
  </w:style>
  <w:style w:type="character" w:styleId="Perirtashipersaitas">
    <w:name w:val="FollowedHyperlink"/>
    <w:basedOn w:val="Numatytasispastraiposriftas"/>
    <w:uiPriority w:val="99"/>
    <w:semiHidden/>
    <w:unhideWhenUsed/>
    <w:rsid w:val="0061662C"/>
    <w:rPr>
      <w:color w:val="96607D" w:themeColor="followedHyperlink"/>
      <w:u w:val="single"/>
    </w:rPr>
  </w:style>
  <w:style w:type="paragraph" w:styleId="Komentarotema">
    <w:name w:val="annotation subject"/>
    <w:basedOn w:val="Komentarotekstas"/>
    <w:next w:val="Komentarotekstas"/>
    <w:link w:val="KomentarotemaDiagrama"/>
    <w:uiPriority w:val="99"/>
    <w:semiHidden/>
    <w:unhideWhenUsed/>
    <w:rsid w:val="00E8191C"/>
    <w:rPr>
      <w:b/>
      <w:bCs/>
    </w:rPr>
  </w:style>
  <w:style w:type="character" w:customStyle="1" w:styleId="KomentarotemaDiagrama">
    <w:name w:val="Komentaro tema Diagrama"/>
    <w:basedOn w:val="KomentarotekstasDiagrama"/>
    <w:link w:val="Komentarotema"/>
    <w:uiPriority w:val="99"/>
    <w:semiHidden/>
    <w:rsid w:val="00E8191C"/>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5F009B"/>
    <w:pPr>
      <w:spacing w:after="0" w:line="240" w:lineRule="auto"/>
    </w:pPr>
    <w:rPr>
      <w:rFonts w:ascii="Times New Roman" w:eastAsia="Times New Roman" w:hAnsi="Times New Roman" w:cs="Times New Roman"/>
      <w:kern w:val="0"/>
      <w:sz w:val="24"/>
      <w:szCs w:val="20"/>
      <w14:ligatures w14:val="none"/>
    </w:rPr>
  </w:style>
  <w:style w:type="character" w:styleId="Neapdorotaspaminjimas">
    <w:name w:val="Unresolved Mention"/>
    <w:basedOn w:val="Numatytasispastraiposriftas"/>
    <w:uiPriority w:val="99"/>
    <w:semiHidden/>
    <w:unhideWhenUsed/>
    <w:rsid w:val="00AC6EA6"/>
    <w:rPr>
      <w:color w:val="605E5C"/>
      <w:shd w:val="clear" w:color="auto" w:fill="E1DFDD"/>
    </w:rPr>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373EC6"/>
    <w:rPr>
      <w:rFonts w:ascii="Times New Roman" w:eastAsia="Times New Roman" w:hAnsi="Times New Roman" w:cs="Times New Roman"/>
      <w:kern w:val="0"/>
      <w:sz w:val="24"/>
      <w:szCs w:val="20"/>
      <w14:ligatures w14:val="none"/>
    </w:rPr>
  </w:style>
  <w:style w:type="paragraph" w:customStyle="1" w:styleId="SUPERSChar">
    <w:name w:val="SUPERS Char"/>
    <w:aliases w:val="EN Footnote Reference Char"/>
    <w:basedOn w:val="prastasis"/>
    <w:link w:val="Puslapioinaosnuoroda"/>
    <w:uiPriority w:val="99"/>
    <w:rsid w:val="00373EC6"/>
    <w:pPr>
      <w:spacing w:after="160" w:line="240" w:lineRule="exact"/>
      <w:ind w:firstLine="851"/>
    </w:pPr>
    <w:rPr>
      <w:rFonts w:asciiTheme="minorHAnsi" w:eastAsiaTheme="minorHAnsi" w:hAnsiTheme="minorHAnsi" w:cstheme="minorBidi"/>
      <w:kern w:val="2"/>
      <w:sz w:val="22"/>
      <w:szCs w:val="22"/>
      <w:vertAlign w:val="superscript"/>
      <w14:ligatures w14:val="standardContextual"/>
    </w:rPr>
  </w:style>
  <w:style w:type="paragraph" w:customStyle="1" w:styleId="title-doc-first">
    <w:name w:val="title-doc-first"/>
    <w:basedOn w:val="prastasis"/>
    <w:rsid w:val="00373EC6"/>
    <w:pPr>
      <w:spacing w:before="100" w:beforeAutospacing="1" w:after="100" w:afterAutospacing="1"/>
      <w:ind w:firstLine="0"/>
      <w:jc w:val="left"/>
    </w:pPr>
    <w:rPr>
      <w:szCs w:val="24"/>
      <w:lang w:val="en-US"/>
    </w:rPr>
  </w:style>
  <w:style w:type="character" w:customStyle="1" w:styleId="cf01">
    <w:name w:val="cf01"/>
    <w:basedOn w:val="Numatytasispastraiposriftas"/>
    <w:rsid w:val="000516A8"/>
    <w:rPr>
      <w:rFonts w:ascii="Segoe UI" w:hAnsi="Segoe UI" w:cs="Segoe UI" w:hint="default"/>
      <w:sz w:val="18"/>
      <w:szCs w:val="18"/>
    </w:rPr>
  </w:style>
  <w:style w:type="paragraph" w:customStyle="1" w:styleId="Antrat2-">
    <w:name w:val="Antraštė 2-"/>
    <w:basedOn w:val="prastasis"/>
    <w:link w:val="Antrat2-Diagrama"/>
    <w:qFormat/>
    <w:rsid w:val="00367828"/>
    <w:pPr>
      <w:spacing w:after="160" w:line="259" w:lineRule="auto"/>
      <w:ind w:firstLine="0"/>
      <w:jc w:val="center"/>
    </w:pPr>
    <w:rPr>
      <w:b/>
      <w:bCs/>
      <w:szCs w:val="24"/>
    </w:rPr>
  </w:style>
  <w:style w:type="character" w:customStyle="1" w:styleId="Antrat2-Diagrama">
    <w:name w:val="Antraštė 2- Diagrama"/>
    <w:basedOn w:val="Numatytasispastraiposriftas"/>
    <w:link w:val="Antrat2-"/>
    <w:rsid w:val="00367828"/>
    <w:rPr>
      <w:rFonts w:ascii="Times New Roman" w:eastAsia="Times New Roman" w:hAnsi="Times New Roman" w:cs="Times New Roman"/>
      <w:b/>
      <w:bCs/>
      <w:kern w:val="0"/>
      <w:sz w:val="24"/>
      <w:szCs w:val="24"/>
      <w14:ligatures w14:val="none"/>
    </w:rPr>
  </w:style>
  <w:style w:type="paragraph" w:styleId="Antrats">
    <w:name w:val="header"/>
    <w:basedOn w:val="prastasis"/>
    <w:link w:val="AntratsDiagrama"/>
    <w:uiPriority w:val="99"/>
    <w:unhideWhenUsed/>
    <w:rsid w:val="002376A8"/>
    <w:pPr>
      <w:tabs>
        <w:tab w:val="center" w:pos="4819"/>
        <w:tab w:val="right" w:pos="9638"/>
      </w:tabs>
    </w:pPr>
  </w:style>
  <w:style w:type="character" w:customStyle="1" w:styleId="AntratsDiagrama">
    <w:name w:val="Antraštės Diagrama"/>
    <w:basedOn w:val="Numatytasispastraiposriftas"/>
    <w:link w:val="Antrats"/>
    <w:uiPriority w:val="99"/>
    <w:rsid w:val="002376A8"/>
    <w:rPr>
      <w:rFonts w:ascii="Times New Roman" w:eastAsia="Times New Roman" w:hAnsi="Times New Roman" w:cs="Times New Roman"/>
      <w:kern w:val="0"/>
      <w:sz w:val="24"/>
      <w:szCs w:val="20"/>
      <w14:ligatures w14:val="none"/>
    </w:rPr>
  </w:style>
  <w:style w:type="paragraph" w:customStyle="1" w:styleId="paragraph">
    <w:name w:val="paragraph"/>
    <w:basedOn w:val="prastasis"/>
    <w:rsid w:val="00F2583B"/>
    <w:pPr>
      <w:spacing w:before="100" w:beforeAutospacing="1" w:after="100" w:afterAutospacing="1"/>
      <w:ind w:firstLine="0"/>
      <w:jc w:val="left"/>
    </w:pPr>
    <w:rPr>
      <w:szCs w:val="24"/>
      <w:lang w:eastAsia="lt-LT"/>
    </w:rPr>
  </w:style>
  <w:style w:type="character" w:customStyle="1" w:styleId="normaltextrun">
    <w:name w:val="normaltextrun"/>
    <w:basedOn w:val="Numatytasispastraiposriftas"/>
    <w:rsid w:val="00F2583B"/>
  </w:style>
  <w:style w:type="character" w:customStyle="1" w:styleId="eop">
    <w:name w:val="eop"/>
    <w:basedOn w:val="Numatytasispastraiposriftas"/>
    <w:rsid w:val="00F2583B"/>
  </w:style>
  <w:style w:type="character" w:customStyle="1" w:styleId="superscript">
    <w:name w:val="superscript"/>
    <w:basedOn w:val="Numatytasispastraiposriftas"/>
    <w:rsid w:val="00F25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commission.europa.eu/document/download/a4d2cdf4-a055-419d-92f7-a161962d79dd_en?filename=mission-letter-fitto.pdf" TargetMode="External"/><Relationship Id="rId13" Type="http://schemas.openxmlformats.org/officeDocument/2006/relationships/hyperlink" Target="https://www.europarl.europa.eu/RegData/etudes/BRIE/2025/769566/EPRS_BRI(2025)769566_EN.pdf" TargetMode="External"/><Relationship Id="rId18" Type="http://schemas.openxmlformats.org/officeDocument/2006/relationships/hyperlink" Target="https://eur-lex.europa.eu/legal-content/LT/TXT/HTML/?uri=CELEX:52023JC0037&amp;qid=1700635332559" TargetMode="External"/><Relationship Id="rId26" Type="http://schemas.openxmlformats.org/officeDocument/2006/relationships/hyperlink" Target="https://commission.europa.eu/topics/eu-competitiveness/draghi-report_en" TargetMode="External"/><Relationship Id="rId3" Type="http://schemas.openxmlformats.org/officeDocument/2006/relationships/hyperlink" Target="https://www.eeas.europa.eu/sites/default/files/documents/strategic_compass_en3_web.pdf" TargetMode="External"/><Relationship Id="rId21" Type="http://schemas.openxmlformats.org/officeDocument/2006/relationships/hyperlink" Target="https://www.consilium.europa.eu/en/european-council/strategic-agenda-2024-2029/" TargetMode="External"/><Relationship Id="rId7" Type="http://schemas.openxmlformats.org/officeDocument/2006/relationships/hyperlink" Target="https://eur-lex.europa.eu/legal-content/EN/TXT/PDF/?uri=CELEX:52025DC0484" TargetMode="External"/><Relationship Id="rId12" Type="http://schemas.openxmlformats.org/officeDocument/2006/relationships/hyperlink" Target="https://defence-industry-space.ec.europa.eu/document/download/ffd55236-6294-4f60-a2a5-293e3f577446_en?filename=JOIN_2024_10_1_LT_ACT_part1_v2.pdf" TargetMode="External"/><Relationship Id="rId17" Type="http://schemas.openxmlformats.org/officeDocument/2006/relationships/hyperlink" Target="https://commission.europa.eu/topics/eu-competitiveness/draghi-report_en" TargetMode="External"/><Relationship Id="rId25" Type="http://schemas.openxmlformats.org/officeDocument/2006/relationships/hyperlink" Target="https://eur-lex.europa.eu/eli/reco/2021/1004/oj?locale=LT" TargetMode="External"/><Relationship Id="rId2" Type="http://schemas.openxmlformats.org/officeDocument/2006/relationships/hyperlink" Target="https://www.consilium.europa.eu/media/yxrc05pz/sn02167en24_web.pdf" TargetMode="External"/><Relationship Id="rId16" Type="http://schemas.openxmlformats.org/officeDocument/2006/relationships/hyperlink" Target="https://eur-lex.europa.eu/legal-content/EN/TXT/PDF/?uri=CELEX:52024DC0490" TargetMode="External"/><Relationship Id="rId20" Type="http://schemas.openxmlformats.org/officeDocument/2006/relationships/hyperlink" Target="https://publications.europa.eu/resource/cellar/cc3395a5-3516-11ef-b441-01aa75ed71a1.0015.03/DOC_1" TargetMode="External"/><Relationship Id="rId1" Type="http://schemas.openxmlformats.org/officeDocument/2006/relationships/hyperlink" Target="https://www.consilium.europa.eu/media/yxrc05pz/sn02167en24_web.pdf" TargetMode="External"/><Relationship Id="rId6" Type="http://schemas.openxmlformats.org/officeDocument/2006/relationships/hyperlink" Target="https://webgate.ec.europa.eu/circabc-ewpp/d/d/workspace/SpacesStore/b81316ab-a513-49a1-b520-b6a6e0de6986/file.bin" TargetMode="External"/><Relationship Id="rId11" Type="http://schemas.openxmlformats.org/officeDocument/2006/relationships/hyperlink" Target="https://eda.europa.eu/docs/default-source/documents/card-report-2024.pdf" TargetMode="External"/><Relationship Id="rId24" Type="http://schemas.openxmlformats.org/officeDocument/2006/relationships/hyperlink" Target="https://op.europa.eu/webpub/empl/european-pillar-of-social-rights/lt/" TargetMode="External"/><Relationship Id="rId5" Type="http://schemas.openxmlformats.org/officeDocument/2006/relationships/hyperlink" Target="https://defence-industry-space.ec.europa.eu/document/download/643c4a00-0da9-4768-83cd-a5628f5c3063_en?filename=EDIS%20Joint%20Communication.pdf" TargetMode="External"/><Relationship Id="rId15" Type="http://schemas.openxmlformats.org/officeDocument/2006/relationships/hyperlink" Target="https://e-seimas.lrs.lt/portal/legalAct/lt/TAD/5366f8b2ffee11edbc0bd16e3a4d3b97?jfwid=2r1mkfzc" TargetMode="External"/><Relationship Id="rId23" Type="http://schemas.openxmlformats.org/officeDocument/2006/relationships/hyperlink" Target="https://e-seimas.lrs.lt/portal/legalAct/lt/TAD/TAIS.42260" TargetMode="External"/><Relationship Id="rId10" Type="http://schemas.openxmlformats.org/officeDocument/2006/relationships/hyperlink" Target="https://vrm.lrv.lt/uploads/vrm/documents/files/LT_versija/Region%C5%B3%20politika/RPP_v3_2022-01-17(1).pdf" TargetMode="External"/><Relationship Id="rId19" Type="http://schemas.openxmlformats.org/officeDocument/2006/relationships/hyperlink" Target="https://www.consilium.europa.eu/lt/policies/strategic-compass/" TargetMode="External"/><Relationship Id="rId4" Type="http://schemas.openxmlformats.org/officeDocument/2006/relationships/hyperlink" Target="https://defence-industry-space.ec.europa.eu/system/files/2022-11/Action%20plan%20on%20military%20mobility%202.0.pdf" TargetMode="External"/><Relationship Id="rId9" Type="http://schemas.openxmlformats.org/officeDocument/2006/relationships/hyperlink" Target="https://lrv.lt/media/viesa/saugykla/2025/8/HqlVET5-rPg.pdf" TargetMode="External"/><Relationship Id="rId14" Type="http://schemas.openxmlformats.org/officeDocument/2006/relationships/hyperlink" Target="https://defence-industry-space.ec.europa.eu/eu-defence-industry/introducing-white-paper-european-defence-and-rearm-europe-plan-readiness-2030_en" TargetMode="External"/><Relationship Id="rId22" Type="http://schemas.openxmlformats.org/officeDocument/2006/relationships/hyperlink" Target="https://ec.europa.eu/commission/presscorner/detail/lt/ip_25_856" TargetMode="External"/><Relationship Id="rId27" Type="http://schemas.openxmlformats.org/officeDocument/2006/relationships/hyperlink" Target="https://finmin.lrv.lt/media/viesa/saugykla/2024/2/lRdQHTZUAu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5E930-C3D4-4125-9BB5-E89D9498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9017</TotalTime>
  <Pages>42</Pages>
  <Words>93235</Words>
  <Characters>53144</Characters>
  <Application>Microsoft Office Word</Application>
  <DocSecurity>0</DocSecurity>
  <Lines>442</Lines>
  <Paragraphs>292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Kuzmaitė</dc:creator>
  <cp:keywords/>
  <dc:description/>
  <cp:lastModifiedBy>Milda Kuzmaitė</cp:lastModifiedBy>
  <cp:revision>433</cp:revision>
  <dcterms:created xsi:type="dcterms:W3CDTF">2025-10-17T05:43:00Z</dcterms:created>
  <dcterms:modified xsi:type="dcterms:W3CDTF">2025-12-12T11:54:00Z</dcterms:modified>
</cp:coreProperties>
</file>